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9A" w:rsidRPr="00EA1151" w:rsidRDefault="00ED109A" w:rsidP="00ED109A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EA1151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D109A" w:rsidRPr="00EA1151" w:rsidRDefault="00ED109A" w:rsidP="00ED109A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59D7" w:rsidRPr="00EA1151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EA59D7" w:rsidRPr="00EA1151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EA1151">
        <w:rPr>
          <w:rFonts w:ascii="Times New Roman" w:hAnsi="Times New Roman" w:cs="Times New Roman"/>
          <w:sz w:val="28"/>
          <w:szCs w:val="28"/>
        </w:rPr>
        <w:t xml:space="preserve">» </w:t>
      </w:r>
      <w:r w:rsidRPr="00EA1151">
        <w:rPr>
          <w:rFonts w:ascii="Times New Roman" w:hAnsi="Times New Roman" w:cs="Times New Roman"/>
          <w:sz w:val="28"/>
          <w:szCs w:val="28"/>
        </w:rPr>
        <w:tab/>
        <w:t>Протокол заседания Правления</w:t>
      </w:r>
    </w:p>
    <w:p w:rsidR="00ED109A" w:rsidRPr="00EA1151" w:rsidRDefault="00ED109A" w:rsidP="00ED10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nformat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ТАРИФНАЯ ПОЛИТИКА</w:t>
      </w:r>
      <w:r w:rsidRPr="00EA1151">
        <w:rPr>
          <w:rFonts w:ascii="Times New Roman" w:hAnsi="Times New Roman" w:cs="Times New Roman"/>
          <w:sz w:val="28"/>
          <w:szCs w:val="28"/>
        </w:rPr>
        <w:tab/>
        <w:t>ОАО «</w:t>
      </w:r>
      <w:proofErr w:type="spellStart"/>
      <w:r w:rsidR="00EA59D7" w:rsidRPr="00EA1151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EA59D7" w:rsidRPr="00EA1151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EA1151">
        <w:rPr>
          <w:rFonts w:ascii="Times New Roman" w:hAnsi="Times New Roman" w:cs="Times New Roman"/>
          <w:sz w:val="28"/>
          <w:szCs w:val="28"/>
        </w:rPr>
        <w:t>»</w:t>
      </w:r>
    </w:p>
    <w:p w:rsidR="00ED109A" w:rsidRPr="00EA1151" w:rsidRDefault="00ED109A" w:rsidP="00ED10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EA59D7" w:rsidRPr="00EA1151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EA59D7" w:rsidRPr="00EA1151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EA1151">
        <w:rPr>
          <w:rFonts w:ascii="Times New Roman" w:hAnsi="Times New Roman" w:cs="Times New Roman"/>
          <w:sz w:val="28"/>
          <w:szCs w:val="28"/>
        </w:rPr>
        <w:t>»</w:t>
      </w:r>
      <w:r w:rsidRPr="00EA115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2327C" w:rsidRPr="00EA1151">
        <w:rPr>
          <w:rFonts w:ascii="Times New Roman" w:hAnsi="Times New Roman" w:cs="Times New Roman"/>
          <w:sz w:val="28"/>
          <w:szCs w:val="28"/>
        </w:rPr>
        <w:t>26</w:t>
      </w:r>
      <w:r w:rsidR="003A1716" w:rsidRPr="00EA1151">
        <w:rPr>
          <w:rFonts w:ascii="Times New Roman" w:hAnsi="Times New Roman" w:cs="Times New Roman"/>
          <w:sz w:val="28"/>
          <w:szCs w:val="28"/>
        </w:rPr>
        <w:t>.</w:t>
      </w:r>
      <w:r w:rsidR="0022327C" w:rsidRPr="00EA1151">
        <w:rPr>
          <w:rFonts w:ascii="Times New Roman" w:hAnsi="Times New Roman" w:cs="Times New Roman"/>
          <w:sz w:val="28"/>
          <w:szCs w:val="28"/>
        </w:rPr>
        <w:t>09</w:t>
      </w:r>
      <w:r w:rsidR="003A1716" w:rsidRPr="00EA1151">
        <w:rPr>
          <w:rFonts w:ascii="Times New Roman" w:hAnsi="Times New Roman" w:cs="Times New Roman"/>
          <w:sz w:val="28"/>
          <w:szCs w:val="28"/>
        </w:rPr>
        <w:t>.20</w:t>
      </w:r>
      <w:r w:rsidR="00A72C71" w:rsidRPr="00EA1151">
        <w:rPr>
          <w:rFonts w:ascii="Times New Roman" w:hAnsi="Times New Roman" w:cs="Times New Roman"/>
          <w:sz w:val="28"/>
          <w:szCs w:val="28"/>
        </w:rPr>
        <w:t>22</w:t>
      </w:r>
      <w:r w:rsidR="003A1716" w:rsidRPr="00EA1151">
        <w:rPr>
          <w:rFonts w:ascii="Times New Roman" w:hAnsi="Times New Roman" w:cs="Times New Roman"/>
          <w:sz w:val="28"/>
          <w:szCs w:val="28"/>
        </w:rPr>
        <w:t xml:space="preserve"> № </w:t>
      </w:r>
      <w:r w:rsidR="0022327C" w:rsidRPr="00EA1151">
        <w:rPr>
          <w:rFonts w:ascii="Times New Roman" w:hAnsi="Times New Roman" w:cs="Times New Roman"/>
          <w:sz w:val="28"/>
          <w:szCs w:val="28"/>
        </w:rPr>
        <w:t>55</w:t>
      </w:r>
    </w:p>
    <w:p w:rsidR="007471AC" w:rsidRPr="00EA1151" w:rsidRDefault="007471AC" w:rsidP="00ED109A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(извлечение)</w:t>
      </w:r>
    </w:p>
    <w:p w:rsidR="00ED109A" w:rsidRPr="00EA1151" w:rsidRDefault="00ED109A" w:rsidP="00ED10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22327C" w:rsidP="00ED10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26</w:t>
      </w:r>
      <w:r w:rsidR="00ED109A" w:rsidRPr="00EA1151">
        <w:rPr>
          <w:rFonts w:ascii="Times New Roman" w:hAnsi="Times New Roman" w:cs="Times New Roman"/>
          <w:sz w:val="28"/>
          <w:szCs w:val="28"/>
        </w:rPr>
        <w:t>.</w:t>
      </w:r>
      <w:r w:rsidRPr="00EA1151">
        <w:rPr>
          <w:rFonts w:ascii="Times New Roman" w:hAnsi="Times New Roman" w:cs="Times New Roman"/>
          <w:sz w:val="28"/>
          <w:szCs w:val="28"/>
        </w:rPr>
        <w:t>09</w:t>
      </w:r>
      <w:r w:rsidR="00ED109A" w:rsidRPr="00EA1151">
        <w:rPr>
          <w:rFonts w:ascii="Times New Roman" w:hAnsi="Times New Roman" w:cs="Times New Roman"/>
          <w:sz w:val="28"/>
          <w:szCs w:val="28"/>
        </w:rPr>
        <w:t>.20</w:t>
      </w:r>
      <w:r w:rsidR="00A72C71" w:rsidRPr="00EA1151">
        <w:rPr>
          <w:rFonts w:ascii="Times New Roman" w:hAnsi="Times New Roman" w:cs="Times New Roman"/>
          <w:sz w:val="28"/>
          <w:szCs w:val="28"/>
        </w:rPr>
        <w:t>22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 </w:t>
      </w:r>
      <w:r w:rsidR="003A1716" w:rsidRPr="00EA1151">
        <w:rPr>
          <w:rFonts w:ascii="Times New Roman" w:hAnsi="Times New Roman" w:cs="Times New Roman"/>
          <w:sz w:val="28"/>
          <w:szCs w:val="28"/>
        </w:rPr>
        <w:t>№01/01-07/</w:t>
      </w:r>
      <w:r w:rsidRPr="00EA1151">
        <w:rPr>
          <w:rFonts w:ascii="Times New Roman" w:hAnsi="Times New Roman" w:cs="Times New Roman"/>
          <w:sz w:val="28"/>
          <w:szCs w:val="28"/>
        </w:rPr>
        <w:t>426</w:t>
      </w:r>
    </w:p>
    <w:p w:rsidR="00ED109A" w:rsidRPr="00EA1151" w:rsidRDefault="00ED109A" w:rsidP="00ED10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г. Минск</w:t>
      </w:r>
    </w:p>
    <w:p w:rsidR="00ED109A" w:rsidRPr="00EA1151" w:rsidRDefault="00ED109A" w:rsidP="00ED10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ГЛАВА 1</w:t>
      </w:r>
    </w:p>
    <w:p w:rsidR="00ED109A" w:rsidRPr="00EA1151" w:rsidRDefault="00ED109A" w:rsidP="00167F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5E137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Тарифная политика ОАО «</w:t>
      </w:r>
      <w:proofErr w:type="spellStart"/>
      <w:r w:rsidR="00EA59D7" w:rsidRPr="00EA1151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EA59D7" w:rsidRPr="00EA1151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EA1151">
        <w:rPr>
          <w:rFonts w:ascii="Times New Roman" w:hAnsi="Times New Roman" w:cs="Times New Roman"/>
          <w:sz w:val="28"/>
          <w:szCs w:val="28"/>
        </w:rPr>
        <w:t>» (далее – Тарифная политика) является одним из важнейших инструментов развития бизнеса с клиентами, носит установочный характер и служит основой для определения регламентов и процедур по формированию, применению и изменению вознаграждений за операции, осуществляемые ОАО «</w:t>
      </w:r>
      <w:proofErr w:type="spellStart"/>
      <w:r w:rsidR="00EA59D7" w:rsidRPr="00EA1151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EA59D7" w:rsidRPr="00EA1151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EA1151">
        <w:rPr>
          <w:rFonts w:ascii="Times New Roman" w:hAnsi="Times New Roman" w:cs="Times New Roman"/>
          <w:sz w:val="28"/>
          <w:szCs w:val="28"/>
        </w:rPr>
        <w:t>» (далее – Банк).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 xml:space="preserve">2. Банк в своей деятельности руководствуется законодательными актами Республики Беларусь, в том числе </w:t>
      </w:r>
      <w:r w:rsidR="004D16D1" w:rsidRPr="00EA1151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EA1151">
        <w:rPr>
          <w:rFonts w:ascii="Times New Roman" w:hAnsi="Times New Roman" w:cs="Times New Roman"/>
          <w:sz w:val="28"/>
          <w:szCs w:val="28"/>
        </w:rPr>
        <w:t>правовыми актами</w:t>
      </w:r>
      <w:r w:rsidR="00284233" w:rsidRPr="00EA1151">
        <w:rPr>
          <w:rFonts w:ascii="Times New Roman" w:hAnsi="Times New Roman" w:cs="Times New Roman"/>
          <w:sz w:val="28"/>
          <w:szCs w:val="28"/>
        </w:rPr>
        <w:t xml:space="preserve"> и рекомендациями</w:t>
      </w:r>
      <w:r w:rsidRPr="00EA1151">
        <w:rPr>
          <w:rFonts w:ascii="Times New Roman" w:hAnsi="Times New Roman" w:cs="Times New Roman"/>
          <w:sz w:val="28"/>
          <w:szCs w:val="28"/>
        </w:rPr>
        <w:t xml:space="preserve"> Национального банка Республики Беларусь, </w:t>
      </w:r>
      <w:hyperlink r:id="rId8" w:history="1">
        <w:r w:rsidRPr="00EA11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1151">
        <w:rPr>
          <w:rFonts w:ascii="Times New Roman" w:hAnsi="Times New Roman" w:cs="Times New Roman"/>
          <w:sz w:val="28"/>
          <w:szCs w:val="28"/>
        </w:rPr>
        <w:t xml:space="preserve"> Банка, локальными правовыми актами Банка.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3. Настоящая Тарифная политика определяет: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основные цели, общие принципы по формированию и реализации Тарифной политики Банка;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методы ценообразования, порядок формирования, применения и изменения размеров вознаграждений за операции, осуществляемые Банком;</w:t>
      </w:r>
    </w:p>
    <w:p w:rsidR="00ED109A" w:rsidRPr="00EA1151" w:rsidRDefault="00126307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  <w:r w:rsidR="00ED109A" w:rsidRPr="00EA1151">
        <w:rPr>
          <w:rFonts w:ascii="Times New Roman" w:hAnsi="Times New Roman" w:cs="Times New Roman"/>
          <w:sz w:val="28"/>
          <w:szCs w:val="28"/>
        </w:rPr>
        <w:t>.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 xml:space="preserve">4. Объектом настоящей Тарифной политики является вознаграждение за операции, осуществляемые Банком. 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Тарифная политика не распространяется на вознаграждение</w:t>
      </w:r>
      <w:r w:rsidR="0084250F" w:rsidRPr="00EA1151">
        <w:rPr>
          <w:rFonts w:ascii="Times New Roman" w:hAnsi="Times New Roman" w:cs="Times New Roman"/>
          <w:sz w:val="28"/>
          <w:szCs w:val="28"/>
        </w:rPr>
        <w:t xml:space="preserve"> (процентную ставку)</w:t>
      </w:r>
      <w:r w:rsidRPr="00EA1151">
        <w:rPr>
          <w:rFonts w:ascii="Times New Roman" w:hAnsi="Times New Roman" w:cs="Times New Roman"/>
          <w:sz w:val="28"/>
          <w:szCs w:val="28"/>
        </w:rPr>
        <w:t xml:space="preserve"> за предоставляемое Банком фи</w:t>
      </w:r>
      <w:r w:rsidR="009650DA" w:rsidRPr="00EA1151">
        <w:rPr>
          <w:rFonts w:ascii="Times New Roman" w:hAnsi="Times New Roman" w:cs="Times New Roman"/>
          <w:sz w:val="28"/>
          <w:szCs w:val="28"/>
        </w:rPr>
        <w:t>нансирование, выдачу</w:t>
      </w:r>
      <w:r w:rsidRPr="00EA1151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F277E0" w:rsidRPr="00EA1151">
        <w:rPr>
          <w:rFonts w:ascii="Times New Roman" w:hAnsi="Times New Roman" w:cs="Times New Roman"/>
          <w:sz w:val="28"/>
          <w:szCs w:val="28"/>
        </w:rPr>
        <w:t>/поручительства</w:t>
      </w:r>
      <w:r w:rsidR="009650DA" w:rsidRPr="00EA1151">
        <w:rPr>
          <w:rFonts w:ascii="Times New Roman" w:hAnsi="Times New Roman" w:cs="Times New Roman"/>
          <w:sz w:val="28"/>
          <w:szCs w:val="28"/>
        </w:rPr>
        <w:t>, открытие</w:t>
      </w:r>
      <w:r w:rsidRPr="00EA1151">
        <w:rPr>
          <w:rFonts w:ascii="Times New Roman" w:hAnsi="Times New Roman" w:cs="Times New Roman"/>
          <w:sz w:val="28"/>
          <w:szCs w:val="28"/>
        </w:rPr>
        <w:t xml:space="preserve"> аккредитива без перевода приказодателем покрытия юридическим и физическим лицам, индивидуальным предпринимателям, за привлечение денежных средств и драгоценных металлов физических и юридических лиц, индивидуальных предпринимателей на счета, во вклады (депозиты), ценные бумаги.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5. В настоящей Тарифной политике используются следующие термины: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 xml:space="preserve">операции – банковские операции и иные виды деятельности, указанные в </w:t>
      </w:r>
      <w:hyperlink r:id="rId9" w:history="1">
        <w:r w:rsidRPr="00EA1151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EA1151">
        <w:rPr>
          <w:rFonts w:ascii="Times New Roman" w:hAnsi="Times New Roman" w:cs="Times New Roman"/>
          <w:sz w:val="28"/>
          <w:szCs w:val="28"/>
        </w:rPr>
        <w:t xml:space="preserve"> Банковского кодекса Республики Беларусь, за исключением операций, связанных с предоста</w:t>
      </w:r>
      <w:r w:rsidR="0028351A" w:rsidRPr="00EA1151">
        <w:rPr>
          <w:rFonts w:ascii="Times New Roman" w:hAnsi="Times New Roman" w:cs="Times New Roman"/>
          <w:sz w:val="28"/>
          <w:szCs w:val="28"/>
        </w:rPr>
        <w:t>влением Банком финансирования, выдачей</w:t>
      </w:r>
      <w:r w:rsidRPr="00EA1151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CA11D0" w:rsidRPr="00EA1151">
        <w:rPr>
          <w:rFonts w:ascii="Times New Roman" w:hAnsi="Times New Roman" w:cs="Times New Roman"/>
          <w:sz w:val="28"/>
          <w:szCs w:val="28"/>
        </w:rPr>
        <w:t>/поручительства</w:t>
      </w:r>
      <w:r w:rsidR="0028351A" w:rsidRPr="00EA1151">
        <w:rPr>
          <w:rFonts w:ascii="Times New Roman" w:hAnsi="Times New Roman" w:cs="Times New Roman"/>
          <w:sz w:val="28"/>
          <w:szCs w:val="28"/>
        </w:rPr>
        <w:t>, открытием</w:t>
      </w:r>
      <w:r w:rsidRPr="00EA1151">
        <w:rPr>
          <w:rFonts w:ascii="Times New Roman" w:hAnsi="Times New Roman" w:cs="Times New Roman"/>
          <w:sz w:val="28"/>
          <w:szCs w:val="28"/>
        </w:rPr>
        <w:t xml:space="preserve"> аккредитива без перевода приказодателем покрытия, операций по привлечению денежных средств и драгоценных металлов </w:t>
      </w:r>
      <w:r w:rsidRPr="00EA1151">
        <w:rPr>
          <w:rFonts w:ascii="Times New Roman" w:hAnsi="Times New Roman" w:cs="Times New Roman"/>
          <w:sz w:val="28"/>
          <w:szCs w:val="28"/>
        </w:rPr>
        <w:lastRenderedPageBreak/>
        <w:t>физических и юридических лиц, индивидуальных предпринимателей на счета, во вклады (депозиты), ценные бумаги;</w:t>
      </w:r>
    </w:p>
    <w:p w:rsidR="00ED109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вознаграждение – денежная оценка выполняемой операции;</w:t>
      </w:r>
    </w:p>
    <w:p w:rsidR="00901F0A" w:rsidRPr="00EA1151" w:rsidRDefault="00901F0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</w:p>
    <w:p w:rsidR="00ED109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клиент – юридическое лицо, физическое лицо либо индивидуальный предпринима</w:t>
      </w:r>
      <w:r w:rsidR="005E3A05" w:rsidRPr="00EA1151">
        <w:rPr>
          <w:rFonts w:ascii="Times New Roman" w:hAnsi="Times New Roman" w:cs="Times New Roman"/>
          <w:sz w:val="28"/>
          <w:szCs w:val="28"/>
        </w:rPr>
        <w:t>тель, пользующиеся продуктами (</w:t>
      </w:r>
      <w:r w:rsidRPr="00EA1151">
        <w:rPr>
          <w:rFonts w:ascii="Times New Roman" w:hAnsi="Times New Roman" w:cs="Times New Roman"/>
          <w:sz w:val="28"/>
          <w:szCs w:val="28"/>
        </w:rPr>
        <w:t>услугами</w:t>
      </w:r>
      <w:r w:rsidR="005E3A05" w:rsidRPr="00EA1151">
        <w:rPr>
          <w:rFonts w:ascii="Times New Roman" w:hAnsi="Times New Roman" w:cs="Times New Roman"/>
          <w:sz w:val="28"/>
          <w:szCs w:val="28"/>
        </w:rPr>
        <w:t>)</w:t>
      </w:r>
      <w:r w:rsidRPr="00EA1151">
        <w:rPr>
          <w:rFonts w:ascii="Times New Roman" w:hAnsi="Times New Roman" w:cs="Times New Roman"/>
          <w:sz w:val="28"/>
          <w:szCs w:val="28"/>
        </w:rPr>
        <w:t xml:space="preserve"> Банка; </w:t>
      </w:r>
    </w:p>
    <w:p w:rsidR="00901F0A" w:rsidRPr="00EA1151" w:rsidRDefault="00901F0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(…) 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Сборник вознаграждений</w:t>
      </w:r>
      <w:r w:rsidRPr="00EA1151">
        <w:t xml:space="preserve"> </w:t>
      </w:r>
      <w:r w:rsidRPr="00EA1151">
        <w:rPr>
          <w:rFonts w:ascii="Times New Roman" w:hAnsi="Times New Roman" w:cs="Times New Roman"/>
          <w:sz w:val="28"/>
          <w:szCs w:val="28"/>
        </w:rPr>
        <w:t>–</w:t>
      </w:r>
      <w:r w:rsidR="00D22987" w:rsidRPr="00EA1151">
        <w:rPr>
          <w:rFonts w:ascii="Times New Roman" w:hAnsi="Times New Roman" w:cs="Times New Roman"/>
          <w:sz w:val="28"/>
          <w:szCs w:val="28"/>
        </w:rPr>
        <w:t xml:space="preserve"> локальный правовой акт </w:t>
      </w:r>
      <w:r w:rsidR="00D22987" w:rsidRPr="00EA1151">
        <w:rPr>
          <w:rFonts w:ascii="Times New Roman" w:hAnsi="Times New Roman" w:cs="Times New Roman"/>
          <w:sz w:val="28"/>
          <w:szCs w:val="28"/>
        </w:rPr>
        <w:sym w:font="Symbol" w:char="F02D"/>
      </w:r>
      <w:r w:rsidRPr="00EA115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A1151">
          <w:rPr>
            <w:rFonts w:ascii="Times New Roman" w:hAnsi="Times New Roman" w:cs="Times New Roman"/>
            <w:sz w:val="28"/>
            <w:szCs w:val="28"/>
          </w:rPr>
          <w:t>Сборник</w:t>
        </w:r>
      </w:hyperlink>
      <w:r w:rsidRPr="00EA1151">
        <w:rPr>
          <w:rFonts w:ascii="Times New Roman" w:hAnsi="Times New Roman" w:cs="Times New Roman"/>
          <w:sz w:val="28"/>
          <w:szCs w:val="28"/>
        </w:rPr>
        <w:t xml:space="preserve"> вознаграждений за операции, осуществляемые ОАО «</w:t>
      </w:r>
      <w:proofErr w:type="spellStart"/>
      <w:r w:rsidR="00EA59D7" w:rsidRPr="00EA1151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EA59D7" w:rsidRPr="00EA1151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EA1151">
        <w:rPr>
          <w:rFonts w:ascii="Times New Roman" w:hAnsi="Times New Roman" w:cs="Times New Roman"/>
          <w:sz w:val="28"/>
          <w:szCs w:val="28"/>
        </w:rPr>
        <w:t>»,  содержащий перечень операций, совершаемых Банком, пакет</w:t>
      </w:r>
      <w:r w:rsidR="00440B57" w:rsidRPr="00EA1151">
        <w:rPr>
          <w:rFonts w:ascii="Times New Roman" w:hAnsi="Times New Roman" w:cs="Times New Roman"/>
          <w:sz w:val="28"/>
          <w:szCs w:val="28"/>
        </w:rPr>
        <w:t>ы</w:t>
      </w:r>
      <w:r w:rsidRPr="00EA1151">
        <w:rPr>
          <w:rFonts w:ascii="Times New Roman" w:hAnsi="Times New Roman" w:cs="Times New Roman"/>
          <w:sz w:val="28"/>
          <w:szCs w:val="28"/>
        </w:rPr>
        <w:t xml:space="preserve"> операций, а также размер вознаграждений за их совершение;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пакет операций (тарифный план) (далее – пакет операций) – формат обслуживания, предназначенный для различных целевых групп клиентов и учитывающий в своих условиях экономические интересы клиента и Банка;</w:t>
      </w:r>
    </w:p>
    <w:p w:rsidR="00E83652" w:rsidRPr="00EA1151" w:rsidRDefault="00ED109A" w:rsidP="00604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технологическая карта – описание последовательности технологических этапов выполнения операции с указанием затрат времени</w:t>
      </w:r>
      <w:r w:rsidR="00212C4F" w:rsidRPr="00EA1151">
        <w:rPr>
          <w:rFonts w:ascii="Times New Roman" w:hAnsi="Times New Roman" w:cs="Times New Roman"/>
          <w:sz w:val="28"/>
          <w:szCs w:val="28"/>
        </w:rPr>
        <w:t xml:space="preserve"> на выполнение каждого этапа,</w:t>
      </w:r>
      <w:r w:rsidRPr="00EA1151">
        <w:rPr>
          <w:rFonts w:ascii="Times New Roman" w:hAnsi="Times New Roman" w:cs="Times New Roman"/>
          <w:sz w:val="28"/>
          <w:szCs w:val="28"/>
        </w:rPr>
        <w:t xml:space="preserve"> должностей работников</w:t>
      </w:r>
      <w:r w:rsidR="00212C4F" w:rsidRPr="00EA1151">
        <w:rPr>
          <w:rFonts w:ascii="Times New Roman" w:hAnsi="Times New Roman" w:cs="Times New Roman"/>
          <w:sz w:val="28"/>
          <w:szCs w:val="28"/>
        </w:rPr>
        <w:t xml:space="preserve">, </w:t>
      </w:r>
      <w:r w:rsidR="00AC153E" w:rsidRPr="00EA1151">
        <w:rPr>
          <w:rFonts w:ascii="Times New Roman" w:hAnsi="Times New Roman" w:cs="Times New Roman"/>
          <w:sz w:val="28"/>
          <w:szCs w:val="28"/>
        </w:rPr>
        <w:t>участвующих в выполнении соответствующего этапа</w:t>
      </w:r>
      <w:r w:rsidRPr="00EA1151">
        <w:rPr>
          <w:rFonts w:ascii="Times New Roman" w:hAnsi="Times New Roman" w:cs="Times New Roman"/>
          <w:sz w:val="28"/>
          <w:szCs w:val="28"/>
        </w:rPr>
        <w:t>,</w:t>
      </w:r>
      <w:r w:rsidR="00212C4F" w:rsidRPr="00EA1151">
        <w:rPr>
          <w:rFonts w:ascii="Times New Roman" w:hAnsi="Times New Roman" w:cs="Times New Roman"/>
          <w:sz w:val="28"/>
          <w:szCs w:val="28"/>
        </w:rPr>
        <w:t xml:space="preserve"> а также стоимость</w:t>
      </w:r>
      <w:r w:rsidRPr="00EA1151">
        <w:rPr>
          <w:rFonts w:ascii="Times New Roman" w:hAnsi="Times New Roman" w:cs="Times New Roman"/>
          <w:sz w:val="28"/>
          <w:szCs w:val="28"/>
        </w:rPr>
        <w:t xml:space="preserve"> услуг задействованных сторонних организаций и </w:t>
      </w:r>
      <w:r w:rsidR="00212C4F" w:rsidRPr="00EA1151">
        <w:rPr>
          <w:rFonts w:ascii="Times New Roman" w:hAnsi="Times New Roman" w:cs="Times New Roman"/>
          <w:sz w:val="28"/>
          <w:szCs w:val="28"/>
        </w:rPr>
        <w:t>прочие расходы</w:t>
      </w:r>
      <w:r w:rsidR="00DB2D31" w:rsidRPr="00EA1151">
        <w:rPr>
          <w:rFonts w:ascii="Times New Roman" w:hAnsi="Times New Roman" w:cs="Times New Roman"/>
          <w:sz w:val="28"/>
          <w:szCs w:val="28"/>
        </w:rPr>
        <w:t>;</w:t>
      </w:r>
    </w:p>
    <w:p w:rsidR="00F0305B" w:rsidRPr="00EA1151" w:rsidRDefault="00E83652" w:rsidP="00604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 xml:space="preserve">продукт (услуга) </w:t>
      </w:r>
      <w:r w:rsidRPr="00EA1151">
        <w:rPr>
          <w:rFonts w:ascii="Times New Roman" w:hAnsi="Times New Roman" w:cs="Times New Roman"/>
          <w:sz w:val="28"/>
          <w:szCs w:val="28"/>
        </w:rPr>
        <w:sym w:font="Symbol" w:char="F02D"/>
      </w:r>
      <w:r w:rsidRPr="00EA1151">
        <w:rPr>
          <w:rFonts w:ascii="Times New Roman" w:hAnsi="Times New Roman" w:cs="Times New Roman"/>
          <w:sz w:val="28"/>
          <w:szCs w:val="28"/>
        </w:rPr>
        <w:t xml:space="preserve"> предложение Банка, направленное на удовлетворение потребностей</w:t>
      </w:r>
      <w:r w:rsidR="009B60ED" w:rsidRPr="00EA1151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D66323" w:rsidRPr="00EA1151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F0305B" w:rsidRPr="00EA1151">
        <w:rPr>
          <w:rFonts w:ascii="Times New Roman" w:hAnsi="Times New Roman" w:cs="Times New Roman"/>
          <w:sz w:val="28"/>
          <w:szCs w:val="28"/>
        </w:rPr>
        <w:t>;</w:t>
      </w:r>
    </w:p>
    <w:p w:rsidR="00ED109A" w:rsidRPr="00EA1151" w:rsidRDefault="00F0305B" w:rsidP="00604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операционные расходы </w:t>
      </w:r>
      <w:r w:rsidR="00F44594" w:rsidRPr="00EA115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A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115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proofErr w:type="spellEnd"/>
      <w:r w:rsidRPr="00EA1151">
        <w:rPr>
          <w:rFonts w:ascii="Times New Roman" w:hAnsi="Times New Roman" w:cs="Times New Roman"/>
          <w:color w:val="000000"/>
          <w:sz w:val="28"/>
          <w:szCs w:val="28"/>
        </w:rPr>
        <w:t xml:space="preserve"> Банка, которые напрямую не связаны с конкретными сделками по реализации банковских продуктов</w:t>
      </w:r>
      <w:r w:rsidR="005C18CC" w:rsidRPr="00EA1151">
        <w:rPr>
          <w:rFonts w:ascii="Times New Roman" w:hAnsi="Times New Roman" w:cs="Times New Roman"/>
          <w:color w:val="000000"/>
          <w:sz w:val="28"/>
          <w:szCs w:val="28"/>
        </w:rPr>
        <w:t xml:space="preserve"> (услуг)</w:t>
      </w:r>
      <w:r w:rsidRPr="00EA1151">
        <w:rPr>
          <w:rFonts w:ascii="Times New Roman" w:hAnsi="Times New Roman" w:cs="Times New Roman"/>
          <w:color w:val="000000"/>
          <w:sz w:val="28"/>
          <w:szCs w:val="28"/>
        </w:rPr>
        <w:t>, заключаемыми с клиентами Банка</w:t>
      </w:r>
      <w:r w:rsidR="00ED109A" w:rsidRPr="00EA1151">
        <w:rPr>
          <w:rFonts w:ascii="Times New Roman" w:hAnsi="Times New Roman" w:cs="Times New Roman"/>
          <w:sz w:val="28"/>
          <w:szCs w:val="28"/>
        </w:rPr>
        <w:t>.</w:t>
      </w:r>
    </w:p>
    <w:p w:rsidR="00ED109A" w:rsidRPr="00EA1151" w:rsidRDefault="00ED109A" w:rsidP="00ED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ГЛАВА 2</w:t>
      </w:r>
    </w:p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ЦЕЛИ ТАРИФНОЙ ПОЛИТИКИ</w:t>
      </w:r>
    </w:p>
    <w:p w:rsidR="00ED109A" w:rsidRPr="00EA1151" w:rsidRDefault="00ED109A" w:rsidP="00721D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BE3128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6</w:t>
      </w:r>
      <w:r w:rsidR="00ED109A" w:rsidRPr="00EA1151">
        <w:rPr>
          <w:rFonts w:ascii="Times New Roman" w:hAnsi="Times New Roman" w:cs="Times New Roman"/>
          <w:sz w:val="28"/>
          <w:szCs w:val="28"/>
        </w:rPr>
        <w:t>. Основной целью формирования Тарифной политики как составной части процесса управления Банком является обеспечение устойчивого развития в рамках достижения целей, определенных стратегией</w:t>
      </w:r>
      <w:r w:rsidR="00E26980" w:rsidRPr="00EA1151">
        <w:rPr>
          <w:rFonts w:ascii="Times New Roman" w:hAnsi="Times New Roman" w:cs="Times New Roman"/>
          <w:sz w:val="28"/>
          <w:szCs w:val="28"/>
        </w:rPr>
        <w:t xml:space="preserve"> развития Банка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, определение основных принципов системы формирования, применения и изменения вознаграждений за осуществляемые Банком операции, обеспечение экономической эффективности осуществляемых Банком операций, привлечение на обслуживание новых клиентов. </w:t>
      </w:r>
    </w:p>
    <w:p w:rsidR="00ED109A" w:rsidRPr="00EA1151" w:rsidRDefault="00BE3128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7</w:t>
      </w:r>
      <w:r w:rsidR="00ED109A" w:rsidRPr="00EA1151">
        <w:rPr>
          <w:rFonts w:ascii="Times New Roman" w:hAnsi="Times New Roman" w:cs="Times New Roman"/>
          <w:sz w:val="28"/>
          <w:szCs w:val="28"/>
        </w:rPr>
        <w:t>. Тарифная политика Банка разработана в целях: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определения подходов к формированию размеров вознаграждений Банка;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повышения финансовой устойчивости Банка на основе гибкого и рационального подхода к определению уровня вознаграждений.</w:t>
      </w:r>
    </w:p>
    <w:p w:rsidR="00ED109A" w:rsidRPr="00EA1151" w:rsidRDefault="00BE3128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8</w:t>
      </w:r>
      <w:r w:rsidR="00ED109A" w:rsidRPr="00EA1151">
        <w:rPr>
          <w:rFonts w:ascii="Times New Roman" w:hAnsi="Times New Roman" w:cs="Times New Roman"/>
          <w:sz w:val="28"/>
          <w:szCs w:val="28"/>
        </w:rPr>
        <w:t>. Успешное достижение Банком поставленных целей Тарифной политики предполагает конкурентное качество</w:t>
      </w:r>
      <w:r w:rsidR="004208EE" w:rsidRPr="00EA1151">
        <w:rPr>
          <w:rFonts w:ascii="Times New Roman" w:hAnsi="Times New Roman" w:cs="Times New Roman"/>
          <w:sz w:val="28"/>
          <w:szCs w:val="28"/>
        </w:rPr>
        <w:t xml:space="preserve"> и стоимость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 операций, повышение уровня сервиса за счет оптимизации банковских процедур и роста культуры обслуживания, системную разработку новых продуктов и услуг для удовлетворения потребностей клиента в целях максимизации прибыли при удержании лидерства на рынке.</w:t>
      </w:r>
    </w:p>
    <w:p w:rsidR="00ED109A" w:rsidRPr="00EA1151" w:rsidRDefault="00BE3128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D109A" w:rsidRPr="00EA1151">
        <w:rPr>
          <w:rFonts w:ascii="Times New Roman" w:hAnsi="Times New Roman" w:cs="Times New Roman"/>
          <w:sz w:val="28"/>
          <w:szCs w:val="28"/>
        </w:rPr>
        <w:t>. Достижение поставленных целей сопряжено с усовершенствованием системы управления доходностью и оптимизацией расходов за операции, осуществляемые Банком, проведением систематического мониторинга доходности и себестоимости продуктов</w:t>
      </w:r>
      <w:r w:rsidR="00C35BDF" w:rsidRPr="00EA1151">
        <w:rPr>
          <w:rFonts w:ascii="Times New Roman" w:hAnsi="Times New Roman" w:cs="Times New Roman"/>
          <w:sz w:val="28"/>
          <w:szCs w:val="28"/>
        </w:rPr>
        <w:t xml:space="preserve"> (услуг)</w:t>
      </w:r>
      <w:r w:rsidR="00ED109A" w:rsidRPr="00EA1151">
        <w:rPr>
          <w:rFonts w:ascii="Times New Roman" w:hAnsi="Times New Roman" w:cs="Times New Roman"/>
          <w:sz w:val="28"/>
          <w:szCs w:val="28"/>
        </w:rPr>
        <w:t>, сокращением уровня операционных расходов при одновременном росте объема осуществляемых операций и повышении качества стандартного и индивидуального обслуживания клиентов.</w:t>
      </w:r>
    </w:p>
    <w:p w:rsidR="00ED109A" w:rsidRPr="00EA1151" w:rsidRDefault="00ED109A" w:rsidP="0056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5643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ГЛАВА 3</w:t>
      </w:r>
    </w:p>
    <w:p w:rsidR="00ED109A" w:rsidRPr="00EA1151" w:rsidRDefault="00ED109A" w:rsidP="005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ПРИНЦИПЫ ФОРМИРОВАНИЯ И РЕАЛИЗАЦИИ ТАРИФНОЙ ПОЛИТИКИ БАНКА</w:t>
      </w:r>
    </w:p>
    <w:p w:rsidR="00ED109A" w:rsidRPr="00EA1151" w:rsidRDefault="00ED109A" w:rsidP="0056432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56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0</w:t>
      </w:r>
      <w:r w:rsidRPr="00EA1151">
        <w:rPr>
          <w:rFonts w:ascii="Times New Roman" w:hAnsi="Times New Roman" w:cs="Times New Roman"/>
          <w:sz w:val="28"/>
          <w:szCs w:val="28"/>
        </w:rPr>
        <w:t>. При практической реализации Тарифной политики Банка учитывается ряд обстоятельств:</w:t>
      </w:r>
    </w:p>
    <w:p w:rsidR="00ED109A" w:rsidRPr="00EA1151" w:rsidRDefault="00ED109A" w:rsidP="0056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применяемые в предыдущий период размеры вознаграждений за операции, совершаемые Банком, их себестоимость;</w:t>
      </w:r>
    </w:p>
    <w:p w:rsidR="00ED109A" w:rsidRPr="00EA1151" w:rsidRDefault="00ED109A" w:rsidP="0056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рыночные условия оказания услуг;</w:t>
      </w:r>
    </w:p>
    <w:p w:rsidR="00ED109A" w:rsidRPr="00EA1151" w:rsidRDefault="00ED109A" w:rsidP="0056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сложившиеся деловые отношения с клиентами;</w:t>
      </w:r>
    </w:p>
    <w:p w:rsidR="00ED109A" w:rsidRPr="00EA1151" w:rsidRDefault="00ED109A" w:rsidP="0056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комплексный интерес Банка к конкретным клиентам.</w:t>
      </w:r>
    </w:p>
    <w:p w:rsidR="00ED109A" w:rsidRPr="00EA1151" w:rsidRDefault="00ED109A" w:rsidP="0056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1</w:t>
      </w:r>
      <w:r w:rsidRPr="00EA1151">
        <w:rPr>
          <w:rFonts w:ascii="Times New Roman" w:hAnsi="Times New Roman" w:cs="Times New Roman"/>
          <w:sz w:val="28"/>
          <w:szCs w:val="28"/>
        </w:rPr>
        <w:t xml:space="preserve">. Процесс ценообразования </w:t>
      </w:r>
      <w:r w:rsidR="005E1374" w:rsidRPr="00EA1151">
        <w:rPr>
          <w:rFonts w:ascii="Times New Roman" w:hAnsi="Times New Roman" w:cs="Times New Roman"/>
          <w:sz w:val="28"/>
          <w:szCs w:val="28"/>
        </w:rPr>
        <w:t>состоит из</w:t>
      </w:r>
      <w:r w:rsidRPr="00EA115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E1374" w:rsidRPr="00EA1151">
        <w:rPr>
          <w:rFonts w:ascii="Times New Roman" w:hAnsi="Times New Roman" w:cs="Times New Roman"/>
          <w:sz w:val="28"/>
          <w:szCs w:val="28"/>
        </w:rPr>
        <w:t>х</w:t>
      </w:r>
      <w:r w:rsidRPr="00EA1151">
        <w:rPr>
          <w:rFonts w:ascii="Times New Roman" w:hAnsi="Times New Roman" w:cs="Times New Roman"/>
          <w:sz w:val="28"/>
          <w:szCs w:val="28"/>
        </w:rPr>
        <w:t xml:space="preserve"> этап</w:t>
      </w:r>
      <w:r w:rsidR="005E1374" w:rsidRPr="00EA1151">
        <w:rPr>
          <w:rFonts w:ascii="Times New Roman" w:hAnsi="Times New Roman" w:cs="Times New Roman"/>
          <w:sz w:val="28"/>
          <w:szCs w:val="28"/>
        </w:rPr>
        <w:t>ов</w:t>
      </w:r>
      <w:r w:rsidRPr="00EA1151">
        <w:rPr>
          <w:rFonts w:ascii="Times New Roman" w:hAnsi="Times New Roman" w:cs="Times New Roman"/>
          <w:sz w:val="28"/>
          <w:szCs w:val="28"/>
        </w:rPr>
        <w:t>:</w:t>
      </w:r>
    </w:p>
    <w:p w:rsidR="00ED109A" w:rsidRPr="00EA1151" w:rsidRDefault="00ED109A" w:rsidP="005643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2"/>
        <w:gridCol w:w="8609"/>
      </w:tblGrid>
      <w:tr w:rsidR="00ED109A" w:rsidRPr="00EA1151" w:rsidTr="00CF2E1E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D109A" w:rsidRPr="00EA1151" w:rsidRDefault="00ED109A" w:rsidP="00CF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I этап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ED109A" w:rsidRPr="00EA1151" w:rsidRDefault="00ED109A" w:rsidP="00CF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Анализ расходов на создание и реализацию</w:t>
            </w:r>
            <w:r w:rsidR="006E2774" w:rsidRPr="00EA115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</w:t>
            </w: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774" w:rsidRPr="00EA11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6E2774" w:rsidRPr="00EA1151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/ Изучение цен на операции, предоставляемые конкурентами</w:t>
            </w:r>
          </w:p>
        </w:tc>
      </w:tr>
    </w:tbl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64286BA" wp14:editId="213781C9">
            <wp:extent cx="171450" cy="266700"/>
            <wp:effectExtent l="0" t="0" r="0" b="0"/>
            <wp:docPr id="3" name="Рисунок 3" descr="base_55298_398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55298_3984_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2"/>
        <w:gridCol w:w="8609"/>
      </w:tblGrid>
      <w:tr w:rsidR="00ED109A" w:rsidRPr="00EA1151" w:rsidTr="00CF2E1E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09A" w:rsidRPr="00EA1151" w:rsidRDefault="00ED109A" w:rsidP="00CF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II этап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09A" w:rsidRPr="00EA1151" w:rsidRDefault="00ED109A" w:rsidP="00CF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Выбор метода ценообразования</w:t>
            </w:r>
          </w:p>
        </w:tc>
      </w:tr>
    </w:tbl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97ACB4B" wp14:editId="26D5DCD5">
            <wp:extent cx="171450" cy="266700"/>
            <wp:effectExtent l="0" t="0" r="0" b="0"/>
            <wp:docPr id="4" name="Рисунок 4" descr="base_55298_3984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55298_3984_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2"/>
        <w:gridCol w:w="8609"/>
      </w:tblGrid>
      <w:tr w:rsidR="00ED109A" w:rsidRPr="00EA1151" w:rsidTr="00CF2E1E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D109A" w:rsidRPr="00EA1151" w:rsidRDefault="00ED109A" w:rsidP="00CF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A1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ED109A" w:rsidRPr="00EA1151" w:rsidRDefault="00ED109A" w:rsidP="00CF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151">
              <w:rPr>
                <w:rFonts w:ascii="Times New Roman" w:hAnsi="Times New Roman" w:cs="Times New Roman"/>
                <w:sz w:val="28"/>
                <w:szCs w:val="28"/>
              </w:rPr>
              <w:t>Установление цены на операции</w:t>
            </w:r>
          </w:p>
        </w:tc>
      </w:tr>
    </w:tbl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2</w:t>
      </w:r>
      <w:r w:rsidRPr="00EA1151">
        <w:rPr>
          <w:rFonts w:ascii="Times New Roman" w:hAnsi="Times New Roman" w:cs="Times New Roman"/>
          <w:sz w:val="28"/>
          <w:szCs w:val="28"/>
        </w:rPr>
        <w:t>. Тарифная политика Банка исходит из следующих принципов:</w:t>
      </w:r>
    </w:p>
    <w:p w:rsidR="00ED109A" w:rsidRPr="00EA1151" w:rsidRDefault="00ED109A" w:rsidP="006E2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2</w:t>
      </w:r>
      <w:r w:rsidRPr="00EA1151">
        <w:rPr>
          <w:rFonts w:ascii="Times New Roman" w:hAnsi="Times New Roman" w:cs="Times New Roman"/>
          <w:sz w:val="28"/>
          <w:szCs w:val="28"/>
        </w:rPr>
        <w:t xml:space="preserve">.1. конкурентоспособность – вознаграждения устанавливаются на уровне, обеспечивающем </w:t>
      </w:r>
      <w:proofErr w:type="spellStart"/>
      <w:r w:rsidRPr="00EA1151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EA1151">
        <w:rPr>
          <w:rFonts w:ascii="Times New Roman" w:hAnsi="Times New Roman" w:cs="Times New Roman"/>
          <w:sz w:val="28"/>
          <w:szCs w:val="28"/>
        </w:rPr>
        <w:t xml:space="preserve"> </w:t>
      </w:r>
      <w:r w:rsidR="006E2774" w:rsidRPr="00EA1151">
        <w:rPr>
          <w:rFonts w:ascii="Times New Roman" w:hAnsi="Times New Roman" w:cs="Times New Roman"/>
          <w:sz w:val="28"/>
          <w:szCs w:val="28"/>
        </w:rPr>
        <w:t>продуктов (</w:t>
      </w:r>
      <w:r w:rsidRPr="00EA1151">
        <w:rPr>
          <w:rFonts w:ascii="Times New Roman" w:hAnsi="Times New Roman" w:cs="Times New Roman"/>
          <w:sz w:val="28"/>
          <w:szCs w:val="28"/>
        </w:rPr>
        <w:t>услуг</w:t>
      </w:r>
      <w:r w:rsidR="006E2774" w:rsidRPr="00EA1151">
        <w:rPr>
          <w:rFonts w:ascii="Times New Roman" w:hAnsi="Times New Roman" w:cs="Times New Roman"/>
          <w:sz w:val="28"/>
          <w:szCs w:val="28"/>
        </w:rPr>
        <w:t>)</w:t>
      </w:r>
      <w:r w:rsidRPr="00EA1151">
        <w:rPr>
          <w:rFonts w:ascii="Times New Roman" w:hAnsi="Times New Roman" w:cs="Times New Roman"/>
          <w:sz w:val="28"/>
          <w:szCs w:val="28"/>
        </w:rPr>
        <w:t xml:space="preserve"> Банка и устойчивый рост комиссионных доходов с учетом гибкости вознаграждений и оперативности принятия решений об их изменении;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2</w:t>
      </w:r>
      <w:r w:rsidRPr="00EA1151">
        <w:rPr>
          <w:rFonts w:ascii="Times New Roman" w:hAnsi="Times New Roman" w:cs="Times New Roman"/>
          <w:sz w:val="28"/>
          <w:szCs w:val="28"/>
        </w:rPr>
        <w:t>.2. </w:t>
      </w:r>
      <w:proofErr w:type="spellStart"/>
      <w:r w:rsidRPr="00EA115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EA1151">
        <w:rPr>
          <w:rFonts w:ascii="Times New Roman" w:hAnsi="Times New Roman" w:cs="Times New Roman"/>
          <w:sz w:val="28"/>
          <w:szCs w:val="28"/>
        </w:rPr>
        <w:t xml:space="preserve"> – вознаграждения обеспечивают возможность индивидуального подхода к клиентам в вопросах установления размеров вознаграждений;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2</w:t>
      </w:r>
      <w:r w:rsidRPr="00EA1151">
        <w:rPr>
          <w:rFonts w:ascii="Times New Roman" w:hAnsi="Times New Roman" w:cs="Times New Roman"/>
          <w:sz w:val="28"/>
          <w:szCs w:val="28"/>
        </w:rPr>
        <w:t xml:space="preserve">.3. ответственность за результаты клиентской работы – подразделения Банка, инициирующие изменение (введение) вознаграждений, обеспечивают мониторинг и контроль за их адекватностью, а также </w:t>
      </w:r>
      <w:r w:rsidR="00456087" w:rsidRPr="00EA115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A1151">
        <w:rPr>
          <w:rFonts w:ascii="Times New Roman" w:hAnsi="Times New Roman" w:cs="Times New Roman"/>
          <w:sz w:val="28"/>
          <w:szCs w:val="28"/>
        </w:rPr>
        <w:t>ответственн</w:t>
      </w:r>
      <w:r w:rsidR="00456087" w:rsidRPr="00EA1151">
        <w:rPr>
          <w:rFonts w:ascii="Times New Roman" w:hAnsi="Times New Roman" w:cs="Times New Roman"/>
          <w:sz w:val="28"/>
          <w:szCs w:val="28"/>
        </w:rPr>
        <w:t>ыми</w:t>
      </w:r>
      <w:r w:rsidRPr="00EA1151">
        <w:rPr>
          <w:rFonts w:ascii="Times New Roman" w:hAnsi="Times New Roman" w:cs="Times New Roman"/>
          <w:sz w:val="28"/>
          <w:szCs w:val="28"/>
        </w:rPr>
        <w:t xml:space="preserve"> за результаты клиентской работы;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2</w:t>
      </w:r>
      <w:r w:rsidRPr="00EA1151">
        <w:rPr>
          <w:rFonts w:ascii="Times New Roman" w:hAnsi="Times New Roman" w:cs="Times New Roman"/>
          <w:sz w:val="28"/>
          <w:szCs w:val="28"/>
        </w:rPr>
        <w:t xml:space="preserve">.4. совершенствование системы формирования, применения и изменения вознаграждений – деятельность заинтересованных подразделений Банка </w:t>
      </w:r>
      <w:r w:rsidRPr="00EA1151">
        <w:rPr>
          <w:rFonts w:ascii="Times New Roman" w:hAnsi="Times New Roman" w:cs="Times New Roman"/>
          <w:sz w:val="28"/>
          <w:szCs w:val="28"/>
        </w:rPr>
        <w:lastRenderedPageBreak/>
        <w:t>направляется на формирование благоприятных условий сотрудничества Банка и клиента.</w:t>
      </w:r>
    </w:p>
    <w:p w:rsidR="00ED109A" w:rsidRPr="00EA1151" w:rsidRDefault="00ED109A" w:rsidP="00ED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ГЛАВА 4</w:t>
      </w:r>
    </w:p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ПРИМЕНЯЕМЫЕ БАНКОМ МЕТОДЫ ЦЕНООБРАЗОВАНИЯ</w:t>
      </w:r>
    </w:p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3</w:t>
      </w:r>
      <w:r w:rsidRPr="00EA1151">
        <w:rPr>
          <w:rFonts w:ascii="Times New Roman" w:hAnsi="Times New Roman" w:cs="Times New Roman"/>
          <w:sz w:val="28"/>
          <w:szCs w:val="28"/>
        </w:rPr>
        <w:t>. Банк самостоятельно определяет методы ценообразования при установлении стоимости операции состав затрат, включаемых в себестоимость, если иное не установлено законодательством Республики Беларусь.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9771F4" w:rsidRPr="00EA1151">
        <w:rPr>
          <w:rFonts w:ascii="Times New Roman" w:hAnsi="Times New Roman" w:cs="Times New Roman"/>
          <w:sz w:val="28"/>
          <w:szCs w:val="28"/>
        </w:rPr>
        <w:t xml:space="preserve">и изменении </w:t>
      </w:r>
      <w:r w:rsidRPr="00EA1151">
        <w:rPr>
          <w:rFonts w:ascii="Times New Roman" w:hAnsi="Times New Roman" w:cs="Times New Roman"/>
          <w:sz w:val="28"/>
          <w:szCs w:val="28"/>
        </w:rPr>
        <w:t>размеров вознаграждений Банк может применять затратный, рыночный или контрактный методы ценообразования.</w:t>
      </w:r>
    </w:p>
    <w:p w:rsidR="00A27F92" w:rsidRDefault="00ED109A" w:rsidP="00A2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1</w:t>
      </w:r>
      <w:r w:rsidR="00BE3128" w:rsidRPr="00EA1151">
        <w:rPr>
          <w:rFonts w:ascii="Times New Roman" w:hAnsi="Times New Roman" w:cs="Times New Roman"/>
          <w:sz w:val="28"/>
          <w:szCs w:val="28"/>
        </w:rPr>
        <w:t>4</w:t>
      </w:r>
      <w:r w:rsidRPr="00EA1151">
        <w:rPr>
          <w:rFonts w:ascii="Times New Roman" w:hAnsi="Times New Roman" w:cs="Times New Roman"/>
          <w:sz w:val="28"/>
          <w:szCs w:val="28"/>
        </w:rPr>
        <w:t xml:space="preserve">. Затратный метод ценообразования </w:t>
      </w:r>
      <w:r w:rsidR="00F875D6" w:rsidRPr="00EA1151">
        <w:rPr>
          <w:rFonts w:ascii="Times New Roman" w:hAnsi="Times New Roman" w:cs="Times New Roman"/>
          <w:sz w:val="28"/>
          <w:szCs w:val="28"/>
        </w:rPr>
        <w:t xml:space="preserve">основан на </w:t>
      </w:r>
      <w:r w:rsidRPr="00EA1151">
        <w:rPr>
          <w:rFonts w:ascii="Times New Roman" w:hAnsi="Times New Roman" w:cs="Times New Roman"/>
          <w:sz w:val="28"/>
          <w:szCs w:val="28"/>
        </w:rPr>
        <w:t>покрыти</w:t>
      </w:r>
      <w:r w:rsidR="00F875D6" w:rsidRPr="00EA1151">
        <w:rPr>
          <w:rFonts w:ascii="Times New Roman" w:hAnsi="Times New Roman" w:cs="Times New Roman"/>
          <w:sz w:val="28"/>
          <w:szCs w:val="28"/>
        </w:rPr>
        <w:t>и</w:t>
      </w:r>
      <w:r w:rsidRPr="00EA1151">
        <w:rPr>
          <w:rFonts w:ascii="Times New Roman" w:hAnsi="Times New Roman" w:cs="Times New Roman"/>
          <w:sz w:val="28"/>
          <w:szCs w:val="28"/>
        </w:rPr>
        <w:t xml:space="preserve"> всех затрат, связанных с выполнением операции, с учетом приемлемой для Банка рентабельности, всех видов установленных налогов и неналоговых платежей в соответствии с налоговым и бюджетным законодательством</w:t>
      </w:r>
      <w:r w:rsidR="002C42E2" w:rsidRPr="00EA1151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A1151">
        <w:rPr>
          <w:rFonts w:ascii="Times New Roman" w:hAnsi="Times New Roman" w:cs="Times New Roman"/>
          <w:sz w:val="28"/>
          <w:szCs w:val="28"/>
        </w:rPr>
        <w:t>. Метод, ориентированный на издержки, может использоваться при формировании размеров вознаграждений по стандартным (базовым) вознаграждениям и пакетам операций.</w:t>
      </w:r>
      <w:r w:rsidR="00A27F92" w:rsidRPr="00EA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0A" w:rsidRPr="00EA1151" w:rsidRDefault="00901F0A" w:rsidP="00A2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</w:p>
    <w:p w:rsidR="00311FD3" w:rsidRPr="00E57F66" w:rsidRDefault="00311FD3" w:rsidP="0031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57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F66">
        <w:rPr>
          <w:rFonts w:ascii="Times New Roman" w:hAnsi="Times New Roman" w:cs="Times New Roman"/>
          <w:sz w:val="28"/>
          <w:szCs w:val="28"/>
        </w:rPr>
        <w:t>В состав затрат, принимаемых в расчет вознаграждения, включаются прямые и косвенные</w:t>
      </w:r>
      <w:r>
        <w:rPr>
          <w:rFonts w:ascii="Times New Roman" w:hAnsi="Times New Roman" w:cs="Times New Roman"/>
          <w:sz w:val="28"/>
          <w:szCs w:val="28"/>
        </w:rPr>
        <w:t xml:space="preserve"> операционные расходы</w:t>
      </w:r>
      <w:r w:rsidRPr="00E57F66">
        <w:rPr>
          <w:rFonts w:ascii="Times New Roman" w:hAnsi="Times New Roman" w:cs="Times New Roman"/>
          <w:sz w:val="28"/>
          <w:szCs w:val="28"/>
        </w:rPr>
        <w:t>.</w:t>
      </w:r>
    </w:p>
    <w:p w:rsidR="00311FD3" w:rsidRPr="00E57F66" w:rsidRDefault="00311FD3" w:rsidP="0031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57F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F66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операционные расходы</w:t>
      </w:r>
      <w:r w:rsidRPr="00E57F66">
        <w:rPr>
          <w:rFonts w:ascii="Times New Roman" w:hAnsi="Times New Roman" w:cs="Times New Roman"/>
          <w:sz w:val="28"/>
          <w:szCs w:val="28"/>
        </w:rPr>
        <w:t xml:space="preserve"> непосредственно связаны с выполнением операций и включаются в расчет вознаграждения за операцию в полном размере. К ним относятся:</w:t>
      </w:r>
    </w:p>
    <w:p w:rsidR="00311FD3" w:rsidRPr="00E57F66" w:rsidRDefault="00311FD3" w:rsidP="0031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4A">
        <w:rPr>
          <w:rFonts w:ascii="Times New Roman" w:hAnsi="Times New Roman" w:cs="Times New Roman"/>
          <w:sz w:val="28"/>
          <w:szCs w:val="28"/>
        </w:rPr>
        <w:t>расходы на оплату труда работников Банка, выполняющих операцию.</w:t>
      </w:r>
      <w:r w:rsidRPr="00E57F66">
        <w:rPr>
          <w:rFonts w:ascii="Times New Roman" w:hAnsi="Times New Roman" w:cs="Times New Roman"/>
          <w:sz w:val="28"/>
          <w:szCs w:val="28"/>
        </w:rPr>
        <w:t xml:space="preserve"> В указанную статью включаются расходы по выплате заработной платы работников, непосредственно осуществляющих операцию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основной персонал)</w:t>
      </w:r>
      <w:r w:rsidRPr="00E57F66">
        <w:rPr>
          <w:rFonts w:ascii="Times New Roman" w:hAnsi="Times New Roman" w:cs="Times New Roman"/>
          <w:sz w:val="28"/>
          <w:szCs w:val="28"/>
        </w:rPr>
        <w:t>, исчисленные из должностных окладов согласно штатному расписанию,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7F66">
        <w:rPr>
          <w:rFonts w:ascii="Times New Roman" w:hAnsi="Times New Roman" w:cs="Times New Roman"/>
          <w:sz w:val="28"/>
          <w:szCs w:val="28"/>
        </w:rPr>
        <w:t xml:space="preserve"> по системам премирования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F66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7F66">
        <w:rPr>
          <w:rFonts w:ascii="Times New Roman" w:hAnsi="Times New Roman" w:cs="Times New Roman"/>
          <w:sz w:val="28"/>
          <w:szCs w:val="28"/>
        </w:rPr>
        <w:t xml:space="preserve"> в соответствии с применяемыми Банком формами и системами оплаты труда. Стоимостная величина расходов на оплату труда определяется исходя из времени, затрачиваемого работниками Банка на выполнение всех этапов операции;</w:t>
      </w:r>
    </w:p>
    <w:p w:rsidR="00311FD3" w:rsidRPr="00E57F66" w:rsidRDefault="00311FD3" w:rsidP="0031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66">
        <w:rPr>
          <w:rFonts w:ascii="Times New Roman" w:hAnsi="Times New Roman" w:cs="Times New Roman"/>
          <w:sz w:val="28"/>
          <w:szCs w:val="28"/>
        </w:rPr>
        <w:t xml:space="preserve">начисления на оплату труда </w:t>
      </w:r>
      <w:r>
        <w:rPr>
          <w:rFonts w:ascii="Times New Roman" w:hAnsi="Times New Roman" w:cs="Times New Roman"/>
          <w:sz w:val="28"/>
          <w:szCs w:val="28"/>
        </w:rPr>
        <w:t>основного персонала</w:t>
      </w:r>
      <w:r w:rsidRPr="00E57F66">
        <w:rPr>
          <w:rFonts w:ascii="Times New Roman" w:hAnsi="Times New Roman" w:cs="Times New Roman"/>
          <w:sz w:val="28"/>
          <w:szCs w:val="28"/>
        </w:rPr>
        <w:t xml:space="preserve"> Банка. Размер начислений определяется согласно установленным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57F66">
        <w:rPr>
          <w:rFonts w:ascii="Times New Roman" w:hAnsi="Times New Roman" w:cs="Times New Roman"/>
          <w:sz w:val="28"/>
          <w:szCs w:val="28"/>
        </w:rPr>
        <w:t xml:space="preserve"> нормам от средств на оплату труда </w:t>
      </w:r>
      <w:r>
        <w:rPr>
          <w:rFonts w:ascii="Times New Roman" w:hAnsi="Times New Roman" w:cs="Times New Roman"/>
          <w:sz w:val="28"/>
          <w:szCs w:val="28"/>
        </w:rPr>
        <w:t>основного персонала</w:t>
      </w:r>
      <w:r w:rsidRPr="00E57F66">
        <w:rPr>
          <w:rFonts w:ascii="Times New Roman" w:hAnsi="Times New Roman" w:cs="Times New Roman"/>
          <w:sz w:val="28"/>
          <w:szCs w:val="28"/>
        </w:rPr>
        <w:t>;</w:t>
      </w:r>
    </w:p>
    <w:p w:rsidR="00311FD3" w:rsidRPr="00E57F66" w:rsidRDefault="00311FD3" w:rsidP="0031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66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операционные</w:t>
      </w:r>
      <w:r w:rsidRPr="00E57F66">
        <w:rPr>
          <w:rFonts w:ascii="Times New Roman" w:hAnsi="Times New Roman" w:cs="Times New Roman"/>
          <w:sz w:val="28"/>
          <w:szCs w:val="28"/>
        </w:rPr>
        <w:t xml:space="preserve"> расходы для выполнения конкретной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(при возможности их идентификации)</w:t>
      </w:r>
      <w:r w:rsidRPr="00E57F66">
        <w:rPr>
          <w:rFonts w:ascii="Times New Roman" w:hAnsi="Times New Roman" w:cs="Times New Roman"/>
          <w:sz w:val="28"/>
          <w:szCs w:val="28"/>
        </w:rPr>
        <w:t>: стоимость необходимых товарно-материальных ценностей согласно установленным нормам и плановым потребностям, расходы сторонних организаций, задействованных при выполнении операции, в случае не взимания сверх утвержденного размера вознаграждения и т.д.</w:t>
      </w:r>
    </w:p>
    <w:p w:rsidR="00311FD3" w:rsidRPr="00E57F66" w:rsidRDefault="00311FD3" w:rsidP="0031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E57F66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7F66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прочих операционных расходов, связанных с выполнением конкретной операции,</w:t>
      </w:r>
      <w:r w:rsidRPr="00E57F66">
        <w:rPr>
          <w:rFonts w:ascii="Times New Roman" w:hAnsi="Times New Roman" w:cs="Times New Roman"/>
          <w:sz w:val="28"/>
          <w:szCs w:val="28"/>
        </w:rPr>
        <w:t xml:space="preserve"> или трудоемкости их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F66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>операционные расходы включаются в состав косвенных и относя</w:t>
      </w:r>
      <w:r w:rsidRPr="00E57F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57F66">
        <w:rPr>
          <w:rFonts w:ascii="Times New Roman" w:hAnsi="Times New Roman" w:cs="Times New Roman"/>
          <w:sz w:val="28"/>
          <w:szCs w:val="28"/>
        </w:rPr>
        <w:t xml:space="preserve"> на себестоимость совершаемых операций</w:t>
      </w:r>
      <w:r>
        <w:rPr>
          <w:rFonts w:ascii="Times New Roman" w:hAnsi="Times New Roman" w:cs="Times New Roman"/>
          <w:sz w:val="28"/>
          <w:szCs w:val="28"/>
        </w:rPr>
        <w:t xml:space="preserve"> через коэффициент накладных расходов</w:t>
      </w:r>
      <w:r w:rsidRPr="00E57F66">
        <w:rPr>
          <w:rFonts w:ascii="Times New Roman" w:hAnsi="Times New Roman" w:cs="Times New Roman"/>
          <w:sz w:val="28"/>
          <w:szCs w:val="28"/>
        </w:rPr>
        <w:t>.</w:t>
      </w:r>
    </w:p>
    <w:p w:rsidR="00311FD3" w:rsidRPr="00E57F66" w:rsidRDefault="00311FD3" w:rsidP="0031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E57F6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Косвенные о</w:t>
      </w:r>
      <w:r w:rsidRPr="00675CFC">
        <w:rPr>
          <w:rFonts w:ascii="Times New Roman" w:hAnsi="Times New Roman" w:cs="Times New Roman"/>
          <w:sz w:val="28"/>
          <w:szCs w:val="28"/>
        </w:rPr>
        <w:t xml:space="preserve">перационные расходы включают в себя расходы на </w:t>
      </w:r>
      <w:r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 w:rsidRPr="00675CFC">
        <w:rPr>
          <w:rFonts w:ascii="Times New Roman" w:hAnsi="Times New Roman" w:cs="Times New Roman"/>
          <w:sz w:val="28"/>
          <w:szCs w:val="28"/>
        </w:rPr>
        <w:t>, административно-хозяйственные расходы, расходы по амортизации, налоги, относимые на расходы, операционные расходы вне сметы.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0A" w:rsidRDefault="00A27F92" w:rsidP="00A2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20.</w:t>
      </w:r>
      <w:r w:rsidR="00901F0A">
        <w:rPr>
          <w:rFonts w:ascii="Times New Roman" w:hAnsi="Times New Roman" w:cs="Times New Roman"/>
          <w:sz w:val="28"/>
          <w:szCs w:val="28"/>
        </w:rPr>
        <w:t xml:space="preserve"> (…)</w:t>
      </w:r>
      <w:r w:rsidRPr="00EA1151">
        <w:rPr>
          <w:rFonts w:ascii="Times New Roman" w:hAnsi="Times New Roman" w:cs="Times New Roman"/>
          <w:sz w:val="28"/>
          <w:szCs w:val="28"/>
        </w:rPr>
        <w:t> </w:t>
      </w:r>
    </w:p>
    <w:p w:rsidR="00AB5899" w:rsidRPr="00A53035" w:rsidRDefault="00AB5899" w:rsidP="00AB58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накладных расходов рассчитывается по следующей формуле:</w:t>
      </w:r>
    </w:p>
    <w:p w:rsidR="00AB5899" w:rsidRPr="00A53035" w:rsidRDefault="00AB5899" w:rsidP="00AB58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99" w:rsidRPr="00A53035" w:rsidRDefault="00AB5899" w:rsidP="00AB589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 w:eastAsia="ru-RU"/>
              </w:rPr>
              <m:t>NR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  <m:t>FOT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8"/>
                    <w:szCs w:val="28"/>
                    <w:lang w:val="en-US" w:eastAsia="ru-RU"/>
                  </w:rPr>
                  <m:t>aup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FOT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8"/>
                    <w:szCs w:val="28"/>
                    <w:lang w:val="en-US" w:eastAsia="ru-RU"/>
                  </w:rPr>
                  <m:t>op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OPEX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8"/>
                    <w:szCs w:val="28"/>
                    <w:lang w:val="en-US" w:eastAsia="ru-RU"/>
                  </w:rPr>
                  <m:t>pr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FOT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FOT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8"/>
                    <w:szCs w:val="28"/>
                    <w:lang w:val="en-US" w:eastAsia="ru-RU"/>
                  </w:rPr>
                  <m:t>op</m:t>
                </m:r>
              </m:sub>
            </m:sSub>
          </m:den>
        </m:f>
      </m:oMath>
      <w:r w:rsidRPr="00A5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B5899" w:rsidRPr="00A53035" w:rsidRDefault="00AB5899" w:rsidP="00AB589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OPEX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en-US" w:eastAsia="ru-RU"/>
              </w:rPr>
              <m:t>pr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сумма прочих операционных расходов, отражаемых за счет себестоимости, за последние 12 месяцев, предшествующих месяцу, в котором производится расчет;</w:t>
      </w: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  <w:lang w:val="x-none" w:eastAsia="ru-RU"/>
              </w:rPr>
              <m:t>FOT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  <w:lang w:val="en-US" w:eastAsia="ru-RU"/>
              </w:rPr>
              <m:t>aup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расходы на оплату труда административно-управленческого персонала с начислениями за соответству</w:t>
      </w:r>
      <w:proofErr w:type="spellStart"/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ющий</w:t>
      </w:r>
      <w:proofErr w:type="spellEnd"/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период расчета;</w:t>
      </w: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FOT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en-US" w:eastAsia="ru-RU"/>
              </w:rPr>
              <m:t>op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расходы на оплату труда основного персонала без учета начислений за соответствующий период расчета;</w:t>
      </w: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val="x-none" w:eastAsia="ru-RU"/>
          </w:rPr>
          <m:t>FOT</m:t>
        </m:r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расходы на оплату труда основного и административно-управленческого персонала с учетом начислений за соответствующий период расчета.</w:t>
      </w: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Расходы на оплату труда административно-управленческого персонала с начислениями за соответствующий период расчета (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x-none" w:eastAsia="ru-RU"/>
              </w:rPr>
              <m:t>FOT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en-US" w:eastAsia="ru-RU"/>
              </w:rPr>
              <m:t>aup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рассчитываются  как:</w:t>
      </w:r>
    </w:p>
    <w:p w:rsidR="00AB5899" w:rsidRPr="00A53035" w:rsidRDefault="00AB5899" w:rsidP="00AB589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eastAsia="ru-RU"/>
              </w:rPr>
              <m:t>FOT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 w:eastAsia="ru-RU"/>
              </w:rPr>
              <m:t>aup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FOT*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 w:eastAsia="ru-RU"/>
              </w:rPr>
              <m:t>aup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A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AB5899" w:rsidRPr="00A53035" w:rsidRDefault="00AB5899" w:rsidP="00AB589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x-none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en-US" w:eastAsia="ru-RU"/>
              </w:rPr>
              <m:t>aup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удельный вес расходов на оплату труда административно-управленческого персонала с начислениями в общих расходах на оплату труда основного и административно-управленческого персонала с учетом начислений за соответствующий период расчета.</w:t>
      </w: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Расходы на оплату труда основного персонала без учета начислений за соответствующий период расчета (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FOT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en-US" w:eastAsia="ru-RU"/>
              </w:rPr>
              <m:t>op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рассчитываются  как:</w:t>
      </w: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B5899" w:rsidRPr="00A53035" w:rsidRDefault="00AB5899" w:rsidP="00AB589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FOT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 w:eastAsia="ru-RU"/>
              </w:rPr>
              <m:t>op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=(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FOT-N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 w:eastAsia="ru-RU"/>
              </w:rPr>
              <m:t>op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B5899" w:rsidRPr="00A53035" w:rsidRDefault="00AB5899" w:rsidP="00AB589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val="x-none" w:eastAsia="ru-RU"/>
          </w:rPr>
          <m:t>N</m:t>
        </m:r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начисления на оплату труда основного и административно-управленческого персонала </w:t>
      </w:r>
      <w:r w:rsidRPr="00A530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начислениями за соответствующий период расчета;</w:t>
      </w:r>
    </w:p>
    <w:p w:rsidR="00AB5899" w:rsidRPr="00A53035" w:rsidRDefault="00AB5899" w:rsidP="00AB5899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x-none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  <w:lang w:val="en-US" w:eastAsia="ru-RU"/>
              </w:rPr>
              <m:t>op</m:t>
            </m:r>
          </m:sub>
        </m:sSub>
      </m:oMath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удельный вес расходов на оплату труда основного персонала </w:t>
      </w:r>
      <w:r w:rsidRPr="00A530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5303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начислениями в общих расходах на оплату труда основного и административно-управленческого персонала с учетом начислений за соответствующий период расчета.</w:t>
      </w:r>
    </w:p>
    <w:p w:rsidR="00901F0A" w:rsidRPr="00EA1151" w:rsidRDefault="00901F0A" w:rsidP="00A2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(…)</w:t>
      </w:r>
    </w:p>
    <w:p w:rsidR="00ED109A" w:rsidRPr="00EA1151" w:rsidRDefault="00527769" w:rsidP="00ED10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21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. Рыночный метод ориентирован на спрос и уровень конкуренции на конкретном сегменте рынка в определенном регионе, базируется на проведенном Банком мониторинге </w:t>
      </w:r>
      <w:r w:rsidR="00E05665" w:rsidRPr="00EA1151">
        <w:rPr>
          <w:rFonts w:ascii="Times New Roman" w:hAnsi="Times New Roman" w:cs="Times New Roman"/>
          <w:sz w:val="28"/>
          <w:szCs w:val="28"/>
        </w:rPr>
        <w:t xml:space="preserve">рынка продуктов </w:t>
      </w:r>
      <w:r w:rsidR="005E3A05" w:rsidRPr="00EA1151">
        <w:rPr>
          <w:rFonts w:ascii="Times New Roman" w:hAnsi="Times New Roman" w:cs="Times New Roman"/>
          <w:sz w:val="28"/>
          <w:szCs w:val="28"/>
        </w:rPr>
        <w:t>(</w:t>
      </w:r>
      <w:r w:rsidR="00ED109A" w:rsidRPr="00EA1151">
        <w:rPr>
          <w:rFonts w:ascii="Times New Roman" w:hAnsi="Times New Roman" w:cs="Times New Roman"/>
          <w:sz w:val="28"/>
          <w:szCs w:val="28"/>
        </w:rPr>
        <w:t>услуг</w:t>
      </w:r>
      <w:r w:rsidR="005E3A05" w:rsidRPr="00EA1151">
        <w:rPr>
          <w:rFonts w:ascii="Times New Roman" w:hAnsi="Times New Roman" w:cs="Times New Roman"/>
          <w:sz w:val="28"/>
          <w:szCs w:val="28"/>
        </w:rPr>
        <w:t>)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. В зависимости от структуры рынка, позиционирования конкурентов и однородности </w:t>
      </w:r>
      <w:r w:rsidR="006E2774" w:rsidRPr="00EA1151">
        <w:rPr>
          <w:rFonts w:ascii="Times New Roman" w:hAnsi="Times New Roman" w:cs="Times New Roman"/>
          <w:sz w:val="28"/>
          <w:szCs w:val="28"/>
        </w:rPr>
        <w:t>продуктов (</w:t>
      </w:r>
      <w:r w:rsidR="00ED109A" w:rsidRPr="00EA1151">
        <w:rPr>
          <w:rFonts w:ascii="Times New Roman" w:hAnsi="Times New Roman" w:cs="Times New Roman"/>
          <w:sz w:val="28"/>
          <w:szCs w:val="28"/>
        </w:rPr>
        <w:t>услуг</w:t>
      </w:r>
      <w:r w:rsidR="006E2774" w:rsidRPr="00EA1151">
        <w:rPr>
          <w:rFonts w:ascii="Times New Roman" w:hAnsi="Times New Roman" w:cs="Times New Roman"/>
          <w:sz w:val="28"/>
          <w:szCs w:val="28"/>
        </w:rPr>
        <w:t>)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 Банк </w:t>
      </w:r>
      <w:r w:rsidR="00ED109A" w:rsidRPr="00EA1151">
        <w:rPr>
          <w:rFonts w:ascii="Times New Roman" w:hAnsi="Times New Roman" w:cs="Times New Roman"/>
          <w:sz w:val="28"/>
          <w:szCs w:val="28"/>
        </w:rPr>
        <w:lastRenderedPageBreak/>
        <w:t>выбирает одно из двух направлений действия: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приспособление к рыночной цене;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последовательное повышение цен (основанное на высокой репутации и качестве продукта).</w:t>
      </w:r>
    </w:p>
    <w:p w:rsidR="00A27F92" w:rsidRDefault="00527769" w:rsidP="00A2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22</w:t>
      </w:r>
      <w:r w:rsidR="00ED109A" w:rsidRPr="00EA1151">
        <w:rPr>
          <w:rFonts w:ascii="Times New Roman" w:hAnsi="Times New Roman" w:cs="Times New Roman"/>
          <w:sz w:val="28"/>
          <w:szCs w:val="28"/>
        </w:rPr>
        <w:t>. Контрактный метод основан на переговорном процессе с учетом индивидуальных потребностей конкретного клиента.</w:t>
      </w:r>
    </w:p>
    <w:p w:rsidR="009956E0" w:rsidRPr="00EA1151" w:rsidRDefault="009956E0" w:rsidP="00A2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</w:p>
    <w:p w:rsidR="00ED109A" w:rsidRPr="00EA1151" w:rsidRDefault="00ED109A" w:rsidP="00ED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ED109A" w:rsidP="00ED10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ГЛАВА 5</w:t>
      </w:r>
    </w:p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ВИДЫ ВОЗНАГРАЖДЕНИЙ ЗА ОПЕРАЦИИ БАНКА</w:t>
      </w:r>
    </w:p>
    <w:p w:rsidR="00ED109A" w:rsidRPr="00EA1151" w:rsidRDefault="00ED109A" w:rsidP="00ED1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24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. Тарифная политика Банка реализуется через конкретные размеры вознаграждений за предоставляемые Банком </w:t>
      </w:r>
      <w:r w:rsidR="00845002" w:rsidRPr="00EA1151">
        <w:rPr>
          <w:rFonts w:ascii="Times New Roman" w:hAnsi="Times New Roman" w:cs="Times New Roman"/>
          <w:sz w:val="28"/>
          <w:szCs w:val="28"/>
        </w:rPr>
        <w:t>продукты (</w:t>
      </w:r>
      <w:r w:rsidR="00ED109A" w:rsidRPr="00EA1151">
        <w:rPr>
          <w:rFonts w:ascii="Times New Roman" w:hAnsi="Times New Roman" w:cs="Times New Roman"/>
          <w:sz w:val="28"/>
          <w:szCs w:val="28"/>
        </w:rPr>
        <w:t>услуги</w:t>
      </w:r>
      <w:r w:rsidR="00845002" w:rsidRPr="00EA1151">
        <w:rPr>
          <w:rFonts w:ascii="Times New Roman" w:hAnsi="Times New Roman" w:cs="Times New Roman"/>
          <w:sz w:val="28"/>
          <w:szCs w:val="28"/>
        </w:rPr>
        <w:t>)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 клиентам и действующие в конкретный промежуток времени.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25</w:t>
      </w:r>
      <w:r w:rsidR="00ED109A" w:rsidRPr="00EA1151">
        <w:rPr>
          <w:rFonts w:ascii="Times New Roman" w:hAnsi="Times New Roman" w:cs="Times New Roman"/>
          <w:sz w:val="28"/>
          <w:szCs w:val="28"/>
        </w:rPr>
        <w:t>. В Банке действуют следующие виды вознаграждений: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25</w:t>
      </w:r>
      <w:r w:rsidR="00ED109A" w:rsidRPr="00EA1151">
        <w:rPr>
          <w:rFonts w:ascii="Times New Roman" w:hAnsi="Times New Roman" w:cs="Times New Roman"/>
          <w:sz w:val="28"/>
          <w:szCs w:val="28"/>
        </w:rPr>
        <w:t>.1. </w:t>
      </w:r>
      <w:r w:rsidR="005E3A05" w:rsidRPr="00EA1151">
        <w:rPr>
          <w:rFonts w:ascii="Times New Roman" w:hAnsi="Times New Roman" w:cs="Times New Roman"/>
          <w:sz w:val="28"/>
          <w:szCs w:val="28"/>
        </w:rPr>
        <w:t>с</w:t>
      </w:r>
      <w:r w:rsidR="00ED109A" w:rsidRPr="00EA1151">
        <w:rPr>
          <w:rFonts w:ascii="Times New Roman" w:hAnsi="Times New Roman" w:cs="Times New Roman"/>
          <w:sz w:val="28"/>
          <w:szCs w:val="28"/>
        </w:rPr>
        <w:t>тандартные (базовые) вознаграждения;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25</w:t>
      </w:r>
      <w:r w:rsidR="00ED109A" w:rsidRPr="00EA1151">
        <w:rPr>
          <w:rFonts w:ascii="Times New Roman" w:hAnsi="Times New Roman" w:cs="Times New Roman"/>
          <w:sz w:val="28"/>
          <w:szCs w:val="28"/>
        </w:rPr>
        <w:t>.2. </w:t>
      </w:r>
      <w:r w:rsidR="005E3A05" w:rsidRPr="00EA1151">
        <w:rPr>
          <w:rFonts w:ascii="Times New Roman" w:hAnsi="Times New Roman" w:cs="Times New Roman"/>
          <w:sz w:val="28"/>
          <w:szCs w:val="28"/>
        </w:rPr>
        <w:t>и</w:t>
      </w:r>
      <w:r w:rsidR="00ED109A" w:rsidRPr="00EA1151">
        <w:rPr>
          <w:rFonts w:ascii="Times New Roman" w:hAnsi="Times New Roman" w:cs="Times New Roman"/>
          <w:sz w:val="28"/>
          <w:szCs w:val="28"/>
        </w:rPr>
        <w:t>ндивидуальные вознаграждения;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25</w:t>
      </w:r>
      <w:r w:rsidR="00ED109A" w:rsidRPr="00EA1151">
        <w:rPr>
          <w:rFonts w:ascii="Times New Roman" w:hAnsi="Times New Roman" w:cs="Times New Roman"/>
          <w:sz w:val="28"/>
          <w:szCs w:val="28"/>
        </w:rPr>
        <w:t>.3. </w:t>
      </w:r>
      <w:r w:rsidR="005E3A05" w:rsidRPr="00EA1151">
        <w:rPr>
          <w:rFonts w:ascii="Times New Roman" w:hAnsi="Times New Roman" w:cs="Times New Roman"/>
          <w:sz w:val="28"/>
          <w:szCs w:val="28"/>
        </w:rPr>
        <w:t>в</w:t>
      </w:r>
      <w:r w:rsidR="00ED109A" w:rsidRPr="00EA1151">
        <w:rPr>
          <w:rFonts w:ascii="Times New Roman" w:hAnsi="Times New Roman" w:cs="Times New Roman"/>
          <w:sz w:val="28"/>
          <w:szCs w:val="28"/>
        </w:rPr>
        <w:t>ознаграждения на договорной основе;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25</w:t>
      </w:r>
      <w:r w:rsidR="00ED109A" w:rsidRPr="00EA1151">
        <w:rPr>
          <w:rFonts w:ascii="Times New Roman" w:hAnsi="Times New Roman" w:cs="Times New Roman"/>
          <w:sz w:val="28"/>
          <w:szCs w:val="28"/>
        </w:rPr>
        <w:t>.4. </w:t>
      </w:r>
      <w:r w:rsidR="005E3A05" w:rsidRPr="00EA1151">
        <w:rPr>
          <w:rFonts w:ascii="Times New Roman" w:hAnsi="Times New Roman" w:cs="Times New Roman"/>
          <w:sz w:val="28"/>
          <w:szCs w:val="28"/>
        </w:rPr>
        <w:t>п</w:t>
      </w:r>
      <w:r w:rsidR="00ED109A" w:rsidRPr="00EA1151">
        <w:rPr>
          <w:rFonts w:ascii="Times New Roman" w:hAnsi="Times New Roman" w:cs="Times New Roman"/>
          <w:sz w:val="28"/>
          <w:szCs w:val="28"/>
        </w:rPr>
        <w:t>акеты операций.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26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. Стандартные (базовые) вознаграждения и пакеты операций размещены в Сборнике вознаграждений и имеют четко определенные значения, установленные в фиксированных денежных суммах или процентном выражении от суммы операции. </w:t>
      </w:r>
      <w:bookmarkStart w:id="1" w:name="P148"/>
      <w:bookmarkEnd w:id="1"/>
    </w:p>
    <w:p w:rsidR="00ED109A" w:rsidRPr="00EA1151" w:rsidRDefault="00BE3128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2</w:t>
      </w:r>
      <w:r w:rsidR="00527769" w:rsidRPr="00EA1151">
        <w:rPr>
          <w:rFonts w:ascii="Times New Roman" w:hAnsi="Times New Roman" w:cs="Times New Roman"/>
          <w:sz w:val="28"/>
          <w:szCs w:val="28"/>
        </w:rPr>
        <w:t>7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. В целях поддержания заинтересованности корпоративных </w:t>
      </w:r>
      <w:r w:rsidR="005E1374" w:rsidRPr="00EA1151">
        <w:rPr>
          <w:rFonts w:ascii="Times New Roman" w:hAnsi="Times New Roman" w:cs="Times New Roman"/>
          <w:sz w:val="28"/>
          <w:szCs w:val="28"/>
        </w:rPr>
        <w:t xml:space="preserve">и розничных </w:t>
      </w:r>
      <w:r w:rsidR="00ED109A" w:rsidRPr="00EA1151">
        <w:rPr>
          <w:rFonts w:ascii="Times New Roman" w:hAnsi="Times New Roman" w:cs="Times New Roman"/>
          <w:sz w:val="28"/>
          <w:szCs w:val="28"/>
        </w:rPr>
        <w:t>клиентов в сотрудничестве с Банком и закреплении долгосрочных партнерских отношений применяется индивидуальная программа взаимодействия с клиентами. Данный подход предполагает проведение Банком гибкой тарифной политики индивидуального обслуживания, которая выражается в установлении клиентам индивидуальных вознаграждений за операции, осуществляемые Банком.</w:t>
      </w:r>
    </w:p>
    <w:p w:rsidR="00ED109A" w:rsidRPr="00EA1151" w:rsidDel="00735C0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 w:rsidDel="00735C0A">
        <w:rPr>
          <w:rFonts w:ascii="Times New Roman" w:hAnsi="Times New Roman" w:cs="Times New Roman"/>
          <w:sz w:val="28"/>
          <w:szCs w:val="28"/>
        </w:rPr>
        <w:t>При их установлении учитывается целый ряд факторов, касающихся различных аспектов взаимоотношений Банка и клиента:</w:t>
      </w:r>
    </w:p>
    <w:p w:rsidR="00ED109A" w:rsidRPr="00EA1151" w:rsidDel="00735C0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 w:rsidDel="00735C0A">
        <w:rPr>
          <w:rFonts w:ascii="Times New Roman" w:hAnsi="Times New Roman" w:cs="Times New Roman"/>
          <w:sz w:val="28"/>
          <w:szCs w:val="28"/>
        </w:rPr>
        <w:t>объемы совершаемых клиентом операций и предоставляемых Банку денежных ресурсов;</w:t>
      </w:r>
    </w:p>
    <w:p w:rsidR="00ED109A" w:rsidRPr="00EA1151" w:rsidDel="00735C0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 w:rsidDel="00735C0A">
        <w:rPr>
          <w:rFonts w:ascii="Times New Roman" w:hAnsi="Times New Roman" w:cs="Times New Roman"/>
          <w:sz w:val="28"/>
          <w:szCs w:val="28"/>
        </w:rPr>
        <w:t>устойчивость финансового положения клиента, его репутация, направления сотрудничества с Банком;</w:t>
      </w:r>
    </w:p>
    <w:p w:rsidR="00ED109A" w:rsidRPr="00EA1151" w:rsidDel="00735C0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 w:rsidDel="00735C0A">
        <w:rPr>
          <w:rFonts w:ascii="Times New Roman" w:hAnsi="Times New Roman" w:cs="Times New Roman"/>
          <w:sz w:val="28"/>
          <w:szCs w:val="28"/>
        </w:rPr>
        <w:t>значимость клиента для Банка;</w:t>
      </w:r>
    </w:p>
    <w:p w:rsidR="00ED109A" w:rsidRPr="00EA1151" w:rsidDel="00735C0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 w:rsidDel="00735C0A">
        <w:rPr>
          <w:rFonts w:ascii="Times New Roman" w:hAnsi="Times New Roman" w:cs="Times New Roman"/>
          <w:sz w:val="28"/>
          <w:szCs w:val="28"/>
        </w:rPr>
        <w:t>освоение новых сегментов рынка;</w:t>
      </w:r>
    </w:p>
    <w:p w:rsidR="00ED109A" w:rsidRPr="00EA1151" w:rsidDel="00735C0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 w:rsidDel="00735C0A">
        <w:rPr>
          <w:rFonts w:ascii="Times New Roman" w:hAnsi="Times New Roman" w:cs="Times New Roman"/>
          <w:sz w:val="28"/>
          <w:szCs w:val="28"/>
        </w:rPr>
        <w:t>необходимость привлечения перспективных клиентов;</w:t>
      </w:r>
    </w:p>
    <w:p w:rsidR="00ED109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 w:rsidDel="00735C0A">
        <w:rPr>
          <w:rFonts w:ascii="Times New Roman" w:hAnsi="Times New Roman" w:cs="Times New Roman"/>
          <w:sz w:val="28"/>
          <w:szCs w:val="28"/>
        </w:rPr>
        <w:t>ситуация на рынке, колебания его конъюнктуры, стратегические</w:t>
      </w:r>
      <w:r w:rsidRPr="00EA115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EA1151" w:rsidDel="00735C0A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9956E0" w:rsidRPr="00EA1151" w:rsidRDefault="009956E0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32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. Установление вознаграждений на договорной основе предполагает использование подразделениями Банка права самостоятельного определения размера вознаграждений за отдельные операции, не отраженные в Сборнике </w:t>
      </w:r>
      <w:r w:rsidR="00ED109A" w:rsidRPr="00EA1151">
        <w:rPr>
          <w:rFonts w:ascii="Times New Roman" w:hAnsi="Times New Roman" w:cs="Times New Roman"/>
          <w:sz w:val="28"/>
          <w:szCs w:val="28"/>
        </w:rPr>
        <w:lastRenderedPageBreak/>
        <w:t xml:space="preserve">вознаграждений, путем заключения договора с клиентом. 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3</w:t>
      </w:r>
      <w:r w:rsidR="00191D77" w:rsidRPr="00EA1151">
        <w:rPr>
          <w:rFonts w:ascii="Times New Roman" w:hAnsi="Times New Roman" w:cs="Times New Roman"/>
          <w:sz w:val="28"/>
          <w:szCs w:val="28"/>
        </w:rPr>
        <w:t>3</w:t>
      </w:r>
      <w:r w:rsidR="00ED109A" w:rsidRPr="00EA1151">
        <w:rPr>
          <w:rFonts w:ascii="Times New Roman" w:hAnsi="Times New Roman" w:cs="Times New Roman"/>
          <w:sz w:val="28"/>
          <w:szCs w:val="28"/>
        </w:rPr>
        <w:t>. Банк изучает запросы клиентов и активно реагирует на них путем разработки и внедрения новых продуктов</w:t>
      </w:r>
      <w:r w:rsidR="00A41FCC" w:rsidRPr="00EA1151">
        <w:rPr>
          <w:rFonts w:ascii="Times New Roman" w:hAnsi="Times New Roman" w:cs="Times New Roman"/>
          <w:sz w:val="28"/>
          <w:szCs w:val="28"/>
        </w:rPr>
        <w:t xml:space="preserve"> (услуг)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 и форм обслуживания.</w:t>
      </w:r>
    </w:p>
    <w:p w:rsidR="00ED109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В Банке проводится работа по переводу действующих клиентов на различные виды пакетов операций, соответствующих интересам и специфике их деятельности. Обслуживание вновь привлекаемых корпоративных клиентов осуществляется, как правило, с применением того или иного пакета операций.</w:t>
      </w:r>
    </w:p>
    <w:p w:rsidR="009956E0" w:rsidRPr="00EA1151" w:rsidRDefault="009956E0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 xml:space="preserve">Размеры вознаграждений по пакетам операций могут отличаться от стандартных (базовых) </w:t>
      </w:r>
      <w:r w:rsidR="00572A16" w:rsidRPr="00EA1151">
        <w:rPr>
          <w:rFonts w:ascii="Times New Roman" w:hAnsi="Times New Roman" w:cs="Times New Roman"/>
          <w:sz w:val="28"/>
          <w:szCs w:val="28"/>
        </w:rPr>
        <w:t xml:space="preserve">размеров вознаграждений </w:t>
      </w:r>
      <w:r w:rsidRPr="00EA1151">
        <w:rPr>
          <w:rFonts w:ascii="Times New Roman" w:hAnsi="Times New Roman" w:cs="Times New Roman"/>
          <w:sz w:val="28"/>
          <w:szCs w:val="28"/>
        </w:rPr>
        <w:t>Банка. Тарифная политика в данном направлении предусматривает преимущественную разработку пакетов операций для определенных сегментов бизнеса.</w:t>
      </w:r>
    </w:p>
    <w:p w:rsidR="00ED109A" w:rsidRPr="00EA1151" w:rsidRDefault="00527769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3</w:t>
      </w:r>
      <w:r w:rsidR="00191D77" w:rsidRPr="00EA1151">
        <w:rPr>
          <w:rFonts w:ascii="Times New Roman" w:hAnsi="Times New Roman" w:cs="Times New Roman"/>
          <w:sz w:val="28"/>
          <w:szCs w:val="28"/>
        </w:rPr>
        <w:t>4</w:t>
      </w:r>
      <w:r w:rsidR="00ED109A" w:rsidRPr="00EA1151">
        <w:rPr>
          <w:rFonts w:ascii="Times New Roman" w:hAnsi="Times New Roman" w:cs="Times New Roman"/>
          <w:sz w:val="28"/>
          <w:szCs w:val="28"/>
        </w:rPr>
        <w:t>. Вознаграждение не взимается: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за открытие и обслуживание счетов государственных органов и бюджетных организаций, иных организаций и индивидуальных предпринимателей по открытым ими счетам для размещения бюджетных средств, в том числе посредством дистанционного банковского обслуживания;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за исполнение платежных поручений владельцев счетов на перечисление налогов, сборов (пошлин), пени и иных обязательных платежей в республиканский и местные бюджеты, государственные целевые бюджетные и внебюджетные фонды;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за исполнение решений налогового органа, таможенного органа, органа Фонда социальной защиты населения Министерства труда и социальной защиты Республики Беларусь о взыскании налога, сбора (пошлины), пени и иных обязательных платежей в республиканский и местные бюджеты, государственные целевые бюджетные и внебюджетные фонды;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за прием наличных денежных средств от физических лиц при уплате налогов, сборов (пошлин) и иных обязательных платежей в республиканский и местные бюджеты, государственные целевые бюджетные фонды и Фонд социальной защиты населения Министерства труда и социальной защиты Республики Беларусь;</w:t>
      </w:r>
    </w:p>
    <w:p w:rsidR="00ED109A" w:rsidRPr="00EA1151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за проведение межбанковских расчетов с использованием бюджетных средств;</w:t>
      </w:r>
    </w:p>
    <w:p w:rsidR="00ED109A" w:rsidRPr="00EA1151" w:rsidRDefault="00AB081D" w:rsidP="00572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ab/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за зачисление денежных средств на текущие (расчетные) счета, </w:t>
      </w:r>
      <w:r w:rsidR="00572221" w:rsidRPr="00EA1151">
        <w:rPr>
          <w:rFonts w:ascii="Times New Roman" w:hAnsi="Times New Roman" w:cs="Times New Roman"/>
          <w:sz w:val="28"/>
          <w:szCs w:val="28"/>
        </w:rPr>
        <w:t>счета, доступ к которым может быть обеспечен при использовании дебетовой карточки</w:t>
      </w:r>
      <w:r w:rsidR="00ED109A" w:rsidRPr="00EA1151">
        <w:rPr>
          <w:rFonts w:ascii="Times New Roman" w:hAnsi="Times New Roman" w:cs="Times New Roman"/>
          <w:sz w:val="28"/>
          <w:szCs w:val="28"/>
        </w:rPr>
        <w:t>, вклады (депозиты) и выплату с этих счетов заработной платы, пенсий, пособий, стипендий и других денежных выплат, производимых гражданам в соответствии с законодательством</w:t>
      </w:r>
      <w:r w:rsidR="002C42E2" w:rsidRPr="00EA1151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и местных бюджетов;</w:t>
      </w:r>
    </w:p>
    <w:p w:rsidR="00ED109A" w:rsidRPr="00EA1151" w:rsidRDefault="002B5017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за погашение</w:t>
      </w:r>
      <w:r w:rsidR="00ED109A" w:rsidRPr="00EA1151">
        <w:rPr>
          <w:rFonts w:ascii="Times New Roman" w:hAnsi="Times New Roman" w:cs="Times New Roman"/>
          <w:sz w:val="28"/>
          <w:szCs w:val="28"/>
        </w:rPr>
        <w:t xml:space="preserve"> обязательств в пользу Банка;</w:t>
      </w:r>
    </w:p>
    <w:p w:rsidR="00ED109A" w:rsidRDefault="00ED109A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51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законодательными актами Республики Беларусь.</w:t>
      </w:r>
    </w:p>
    <w:p w:rsidR="009956E0" w:rsidRPr="00E57F66" w:rsidRDefault="009956E0" w:rsidP="00ED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</w:p>
    <w:p w:rsidR="005775D0" w:rsidRPr="00E57F66" w:rsidRDefault="005775D0" w:rsidP="00577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5D0" w:rsidRPr="00E57F66" w:rsidSect="0004385A">
      <w:footerReference w:type="default" r:id="rId12"/>
      <w:pgSz w:w="11905" w:h="16838"/>
      <w:pgMar w:top="1134" w:right="454" w:bottom="1134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98" w:rsidRDefault="00AC2C98" w:rsidP="006268B2">
      <w:pPr>
        <w:spacing w:after="0" w:line="240" w:lineRule="auto"/>
      </w:pPr>
      <w:r>
        <w:separator/>
      </w:r>
    </w:p>
  </w:endnote>
  <w:endnote w:type="continuationSeparator" w:id="0">
    <w:p w:rsidR="00AC2C98" w:rsidRDefault="00AC2C98" w:rsidP="0062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024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3F42" w:rsidRPr="006268B2" w:rsidRDefault="00903F42">
        <w:pPr>
          <w:pStyle w:val="ac"/>
          <w:jc w:val="center"/>
          <w:rPr>
            <w:rFonts w:ascii="Times New Roman" w:hAnsi="Times New Roman" w:cs="Times New Roman"/>
          </w:rPr>
        </w:pPr>
        <w:r w:rsidRPr="006268B2">
          <w:rPr>
            <w:rFonts w:ascii="Times New Roman" w:hAnsi="Times New Roman" w:cs="Times New Roman"/>
          </w:rPr>
          <w:fldChar w:fldCharType="begin"/>
        </w:r>
        <w:r w:rsidRPr="006268B2">
          <w:rPr>
            <w:rFonts w:ascii="Times New Roman" w:hAnsi="Times New Roman" w:cs="Times New Roman"/>
          </w:rPr>
          <w:instrText>PAGE   \* MERGEFORMAT</w:instrText>
        </w:r>
        <w:r w:rsidRPr="006268B2">
          <w:rPr>
            <w:rFonts w:ascii="Times New Roman" w:hAnsi="Times New Roman" w:cs="Times New Roman"/>
          </w:rPr>
          <w:fldChar w:fldCharType="separate"/>
        </w:r>
        <w:r w:rsidR="00AB5899">
          <w:rPr>
            <w:rFonts w:ascii="Times New Roman" w:hAnsi="Times New Roman" w:cs="Times New Roman"/>
            <w:noProof/>
          </w:rPr>
          <w:t>5</w:t>
        </w:r>
        <w:r w:rsidRPr="006268B2">
          <w:rPr>
            <w:rFonts w:ascii="Times New Roman" w:hAnsi="Times New Roman" w:cs="Times New Roman"/>
          </w:rPr>
          <w:fldChar w:fldCharType="end"/>
        </w:r>
      </w:p>
    </w:sdtContent>
  </w:sdt>
  <w:p w:rsidR="00903F42" w:rsidRDefault="00903F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98" w:rsidRDefault="00AC2C98" w:rsidP="006268B2">
      <w:pPr>
        <w:spacing w:after="0" w:line="240" w:lineRule="auto"/>
      </w:pPr>
      <w:r>
        <w:separator/>
      </w:r>
    </w:p>
  </w:footnote>
  <w:footnote w:type="continuationSeparator" w:id="0">
    <w:p w:rsidR="00AC2C98" w:rsidRDefault="00AC2C98" w:rsidP="0062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62F"/>
    <w:multiLevelType w:val="hybridMultilevel"/>
    <w:tmpl w:val="5CB2AF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657"/>
    <w:multiLevelType w:val="hybridMultilevel"/>
    <w:tmpl w:val="3662B7AC"/>
    <w:lvl w:ilvl="0" w:tplc="2654F28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306A3B"/>
    <w:multiLevelType w:val="hybridMultilevel"/>
    <w:tmpl w:val="9410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937"/>
    <w:multiLevelType w:val="hybridMultilevel"/>
    <w:tmpl w:val="2CEA9C18"/>
    <w:lvl w:ilvl="0" w:tplc="5F8CD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2A31AA"/>
    <w:multiLevelType w:val="hybridMultilevel"/>
    <w:tmpl w:val="EFF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7091"/>
    <w:multiLevelType w:val="hybridMultilevel"/>
    <w:tmpl w:val="4BCC4C10"/>
    <w:lvl w:ilvl="0" w:tplc="AFA87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630286"/>
    <w:multiLevelType w:val="hybridMultilevel"/>
    <w:tmpl w:val="D700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EEB"/>
    <w:multiLevelType w:val="hybridMultilevel"/>
    <w:tmpl w:val="2FFA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78CD"/>
    <w:multiLevelType w:val="hybridMultilevel"/>
    <w:tmpl w:val="0D340A48"/>
    <w:lvl w:ilvl="0" w:tplc="F2425DA6">
      <w:start w:val="4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EF67BC5"/>
    <w:multiLevelType w:val="hybridMultilevel"/>
    <w:tmpl w:val="336A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C"/>
    <w:rsid w:val="00001926"/>
    <w:rsid w:val="00001B7F"/>
    <w:rsid w:val="000020B9"/>
    <w:rsid w:val="0000249F"/>
    <w:rsid w:val="00004F28"/>
    <w:rsid w:val="00005E8F"/>
    <w:rsid w:val="00014AF6"/>
    <w:rsid w:val="000158D9"/>
    <w:rsid w:val="00015CE2"/>
    <w:rsid w:val="000275B3"/>
    <w:rsid w:val="000372BB"/>
    <w:rsid w:val="000407CE"/>
    <w:rsid w:val="00043411"/>
    <w:rsid w:val="0004385A"/>
    <w:rsid w:val="000446FE"/>
    <w:rsid w:val="00045D44"/>
    <w:rsid w:val="000465D0"/>
    <w:rsid w:val="00046A0A"/>
    <w:rsid w:val="00053528"/>
    <w:rsid w:val="00055D4B"/>
    <w:rsid w:val="00056E70"/>
    <w:rsid w:val="000572A0"/>
    <w:rsid w:val="00057E36"/>
    <w:rsid w:val="00060D4E"/>
    <w:rsid w:val="00062FC7"/>
    <w:rsid w:val="00063B2E"/>
    <w:rsid w:val="00063D2E"/>
    <w:rsid w:val="00066D29"/>
    <w:rsid w:val="0007014C"/>
    <w:rsid w:val="00072B82"/>
    <w:rsid w:val="000760B9"/>
    <w:rsid w:val="000772AE"/>
    <w:rsid w:val="00077A21"/>
    <w:rsid w:val="00081FC4"/>
    <w:rsid w:val="00083F6A"/>
    <w:rsid w:val="00084613"/>
    <w:rsid w:val="00085AE4"/>
    <w:rsid w:val="00087B3C"/>
    <w:rsid w:val="00087DD1"/>
    <w:rsid w:val="000903EB"/>
    <w:rsid w:val="000909E6"/>
    <w:rsid w:val="00092206"/>
    <w:rsid w:val="000924C6"/>
    <w:rsid w:val="00093659"/>
    <w:rsid w:val="00093F16"/>
    <w:rsid w:val="00094553"/>
    <w:rsid w:val="00095192"/>
    <w:rsid w:val="00096AE2"/>
    <w:rsid w:val="000A3541"/>
    <w:rsid w:val="000A6583"/>
    <w:rsid w:val="000B4E41"/>
    <w:rsid w:val="000B537D"/>
    <w:rsid w:val="000B75C2"/>
    <w:rsid w:val="000B782D"/>
    <w:rsid w:val="000C1874"/>
    <w:rsid w:val="000C1C26"/>
    <w:rsid w:val="000C3065"/>
    <w:rsid w:val="000C681F"/>
    <w:rsid w:val="000D1612"/>
    <w:rsid w:val="000D684C"/>
    <w:rsid w:val="000E0D2D"/>
    <w:rsid w:val="000E2E2B"/>
    <w:rsid w:val="000E4DEC"/>
    <w:rsid w:val="000E5C31"/>
    <w:rsid w:val="000F220E"/>
    <w:rsid w:val="000F356D"/>
    <w:rsid w:val="001058C8"/>
    <w:rsid w:val="001112E3"/>
    <w:rsid w:val="001128F3"/>
    <w:rsid w:val="00115A2A"/>
    <w:rsid w:val="00116BA9"/>
    <w:rsid w:val="00117B80"/>
    <w:rsid w:val="00120C33"/>
    <w:rsid w:val="00122A33"/>
    <w:rsid w:val="00123BDF"/>
    <w:rsid w:val="00125645"/>
    <w:rsid w:val="0012610A"/>
    <w:rsid w:val="00126307"/>
    <w:rsid w:val="0012649B"/>
    <w:rsid w:val="00131331"/>
    <w:rsid w:val="00136E45"/>
    <w:rsid w:val="001422F9"/>
    <w:rsid w:val="0014347B"/>
    <w:rsid w:val="00143BFB"/>
    <w:rsid w:val="001511B3"/>
    <w:rsid w:val="0015144F"/>
    <w:rsid w:val="0016187F"/>
    <w:rsid w:val="00167F7C"/>
    <w:rsid w:val="00171DAB"/>
    <w:rsid w:val="00174973"/>
    <w:rsid w:val="00176486"/>
    <w:rsid w:val="00177546"/>
    <w:rsid w:val="00182918"/>
    <w:rsid w:val="0018322D"/>
    <w:rsid w:val="00185353"/>
    <w:rsid w:val="00186C3A"/>
    <w:rsid w:val="001900E9"/>
    <w:rsid w:val="00190A33"/>
    <w:rsid w:val="00191D77"/>
    <w:rsid w:val="00194757"/>
    <w:rsid w:val="00194A2F"/>
    <w:rsid w:val="00196E7A"/>
    <w:rsid w:val="001A13BF"/>
    <w:rsid w:val="001A1BC5"/>
    <w:rsid w:val="001A433C"/>
    <w:rsid w:val="001A5CCF"/>
    <w:rsid w:val="001A6170"/>
    <w:rsid w:val="001A6368"/>
    <w:rsid w:val="001A664C"/>
    <w:rsid w:val="001A7195"/>
    <w:rsid w:val="001B06A0"/>
    <w:rsid w:val="001B7B4B"/>
    <w:rsid w:val="001C2994"/>
    <w:rsid w:val="001C5B95"/>
    <w:rsid w:val="001D20A6"/>
    <w:rsid w:val="001D20EC"/>
    <w:rsid w:val="001D2755"/>
    <w:rsid w:val="001D287E"/>
    <w:rsid w:val="001D2D8F"/>
    <w:rsid w:val="001E78D0"/>
    <w:rsid w:val="001E7C1C"/>
    <w:rsid w:val="001E7D50"/>
    <w:rsid w:val="001F075E"/>
    <w:rsid w:val="001F1875"/>
    <w:rsid w:val="001F646A"/>
    <w:rsid w:val="001F65D1"/>
    <w:rsid w:val="001F6ABE"/>
    <w:rsid w:val="001F720E"/>
    <w:rsid w:val="00200F9F"/>
    <w:rsid w:val="002010AF"/>
    <w:rsid w:val="002051E2"/>
    <w:rsid w:val="00205614"/>
    <w:rsid w:val="002105E7"/>
    <w:rsid w:val="0021128C"/>
    <w:rsid w:val="002119EF"/>
    <w:rsid w:val="00212814"/>
    <w:rsid w:val="00212C4F"/>
    <w:rsid w:val="00214FC1"/>
    <w:rsid w:val="002229B9"/>
    <w:rsid w:val="0022327C"/>
    <w:rsid w:val="00223EBB"/>
    <w:rsid w:val="00224718"/>
    <w:rsid w:val="00241ADA"/>
    <w:rsid w:val="0024435C"/>
    <w:rsid w:val="00256E18"/>
    <w:rsid w:val="00266C90"/>
    <w:rsid w:val="0026767A"/>
    <w:rsid w:val="002763AD"/>
    <w:rsid w:val="0027687B"/>
    <w:rsid w:val="00277F34"/>
    <w:rsid w:val="002804F2"/>
    <w:rsid w:val="0028303C"/>
    <w:rsid w:val="0028351A"/>
    <w:rsid w:val="00283C12"/>
    <w:rsid w:val="00284233"/>
    <w:rsid w:val="002876B0"/>
    <w:rsid w:val="0029000E"/>
    <w:rsid w:val="002900F2"/>
    <w:rsid w:val="002930D6"/>
    <w:rsid w:val="002934E7"/>
    <w:rsid w:val="002A1350"/>
    <w:rsid w:val="002A1726"/>
    <w:rsid w:val="002A2822"/>
    <w:rsid w:val="002A28B9"/>
    <w:rsid w:val="002A6B2B"/>
    <w:rsid w:val="002A74C5"/>
    <w:rsid w:val="002B107D"/>
    <w:rsid w:val="002B26D5"/>
    <w:rsid w:val="002B28A7"/>
    <w:rsid w:val="002B3780"/>
    <w:rsid w:val="002B3BBD"/>
    <w:rsid w:val="002B5017"/>
    <w:rsid w:val="002C0A4B"/>
    <w:rsid w:val="002C22ED"/>
    <w:rsid w:val="002C36EE"/>
    <w:rsid w:val="002C42E2"/>
    <w:rsid w:val="002C7D08"/>
    <w:rsid w:val="002D6DB9"/>
    <w:rsid w:val="002D7078"/>
    <w:rsid w:val="002E381D"/>
    <w:rsid w:val="002E5A22"/>
    <w:rsid w:val="002E6E2A"/>
    <w:rsid w:val="002E6E85"/>
    <w:rsid w:val="002F2E70"/>
    <w:rsid w:val="002F4402"/>
    <w:rsid w:val="002F7DF4"/>
    <w:rsid w:val="003017A3"/>
    <w:rsid w:val="003031BC"/>
    <w:rsid w:val="0030403E"/>
    <w:rsid w:val="003051FD"/>
    <w:rsid w:val="00306272"/>
    <w:rsid w:val="00310008"/>
    <w:rsid w:val="00310B02"/>
    <w:rsid w:val="00310F80"/>
    <w:rsid w:val="00311FD3"/>
    <w:rsid w:val="00312949"/>
    <w:rsid w:val="003130D0"/>
    <w:rsid w:val="00316217"/>
    <w:rsid w:val="00323606"/>
    <w:rsid w:val="003252F5"/>
    <w:rsid w:val="00327A63"/>
    <w:rsid w:val="00331AFB"/>
    <w:rsid w:val="00332148"/>
    <w:rsid w:val="00333595"/>
    <w:rsid w:val="00345744"/>
    <w:rsid w:val="00347823"/>
    <w:rsid w:val="003500F4"/>
    <w:rsid w:val="00354E70"/>
    <w:rsid w:val="00356FCA"/>
    <w:rsid w:val="00357136"/>
    <w:rsid w:val="003575EC"/>
    <w:rsid w:val="00361225"/>
    <w:rsid w:val="003621EF"/>
    <w:rsid w:val="0036327D"/>
    <w:rsid w:val="003709EA"/>
    <w:rsid w:val="00370C9F"/>
    <w:rsid w:val="00372F61"/>
    <w:rsid w:val="00383339"/>
    <w:rsid w:val="0038451B"/>
    <w:rsid w:val="00384AF4"/>
    <w:rsid w:val="00384FD0"/>
    <w:rsid w:val="00386DFF"/>
    <w:rsid w:val="00392D00"/>
    <w:rsid w:val="00394E78"/>
    <w:rsid w:val="003975B5"/>
    <w:rsid w:val="0039764D"/>
    <w:rsid w:val="003A1716"/>
    <w:rsid w:val="003A6470"/>
    <w:rsid w:val="003B0864"/>
    <w:rsid w:val="003B3D1A"/>
    <w:rsid w:val="003B3EF0"/>
    <w:rsid w:val="003C1152"/>
    <w:rsid w:val="003C1752"/>
    <w:rsid w:val="003C68D6"/>
    <w:rsid w:val="003C73D6"/>
    <w:rsid w:val="003D1CA7"/>
    <w:rsid w:val="003D4391"/>
    <w:rsid w:val="003D49EF"/>
    <w:rsid w:val="003E27DC"/>
    <w:rsid w:val="003E79C7"/>
    <w:rsid w:val="003F0009"/>
    <w:rsid w:val="003F47ED"/>
    <w:rsid w:val="004019B0"/>
    <w:rsid w:val="0040308C"/>
    <w:rsid w:val="00403BA3"/>
    <w:rsid w:val="004123C0"/>
    <w:rsid w:val="00413553"/>
    <w:rsid w:val="00415BDC"/>
    <w:rsid w:val="0042025D"/>
    <w:rsid w:val="004208EE"/>
    <w:rsid w:val="00421D8F"/>
    <w:rsid w:val="00425045"/>
    <w:rsid w:val="0042701C"/>
    <w:rsid w:val="00432640"/>
    <w:rsid w:val="00433FC8"/>
    <w:rsid w:val="00437AD3"/>
    <w:rsid w:val="004409DD"/>
    <w:rsid w:val="00440B57"/>
    <w:rsid w:val="00441A38"/>
    <w:rsid w:val="00441FC9"/>
    <w:rsid w:val="00444900"/>
    <w:rsid w:val="00444E3A"/>
    <w:rsid w:val="0044632F"/>
    <w:rsid w:val="00450D05"/>
    <w:rsid w:val="004539A4"/>
    <w:rsid w:val="004555B4"/>
    <w:rsid w:val="00456087"/>
    <w:rsid w:val="0045614A"/>
    <w:rsid w:val="00464BF6"/>
    <w:rsid w:val="00466163"/>
    <w:rsid w:val="0047124D"/>
    <w:rsid w:val="004719E2"/>
    <w:rsid w:val="0047492C"/>
    <w:rsid w:val="00474CC1"/>
    <w:rsid w:val="00475E29"/>
    <w:rsid w:val="004829B5"/>
    <w:rsid w:val="00493348"/>
    <w:rsid w:val="00496239"/>
    <w:rsid w:val="004A00DC"/>
    <w:rsid w:val="004A1709"/>
    <w:rsid w:val="004B42DB"/>
    <w:rsid w:val="004B663D"/>
    <w:rsid w:val="004C385E"/>
    <w:rsid w:val="004C6690"/>
    <w:rsid w:val="004C7770"/>
    <w:rsid w:val="004D16D1"/>
    <w:rsid w:val="004D376A"/>
    <w:rsid w:val="004D681A"/>
    <w:rsid w:val="004D6876"/>
    <w:rsid w:val="004E0AD6"/>
    <w:rsid w:val="004F2303"/>
    <w:rsid w:val="004F2642"/>
    <w:rsid w:val="005061CC"/>
    <w:rsid w:val="0051086B"/>
    <w:rsid w:val="005112A7"/>
    <w:rsid w:val="00516D52"/>
    <w:rsid w:val="0051703B"/>
    <w:rsid w:val="00522FD0"/>
    <w:rsid w:val="005232A5"/>
    <w:rsid w:val="00524159"/>
    <w:rsid w:val="00525946"/>
    <w:rsid w:val="00525DCF"/>
    <w:rsid w:val="00527769"/>
    <w:rsid w:val="005278BC"/>
    <w:rsid w:val="00527D0F"/>
    <w:rsid w:val="00530327"/>
    <w:rsid w:val="00537D3A"/>
    <w:rsid w:val="0054073C"/>
    <w:rsid w:val="00541237"/>
    <w:rsid w:val="00547CB8"/>
    <w:rsid w:val="005553F1"/>
    <w:rsid w:val="00555F43"/>
    <w:rsid w:val="005606BA"/>
    <w:rsid w:val="00564328"/>
    <w:rsid w:val="005652AB"/>
    <w:rsid w:val="00565B1D"/>
    <w:rsid w:val="005677FA"/>
    <w:rsid w:val="005700A7"/>
    <w:rsid w:val="00571792"/>
    <w:rsid w:val="00572221"/>
    <w:rsid w:val="00572A16"/>
    <w:rsid w:val="00573283"/>
    <w:rsid w:val="005763EE"/>
    <w:rsid w:val="00576DE5"/>
    <w:rsid w:val="00576EE5"/>
    <w:rsid w:val="005775D0"/>
    <w:rsid w:val="005901B9"/>
    <w:rsid w:val="005915F3"/>
    <w:rsid w:val="00591A70"/>
    <w:rsid w:val="00593430"/>
    <w:rsid w:val="005952EE"/>
    <w:rsid w:val="005A2DF0"/>
    <w:rsid w:val="005A31BA"/>
    <w:rsid w:val="005A6F86"/>
    <w:rsid w:val="005A74B8"/>
    <w:rsid w:val="005B12B7"/>
    <w:rsid w:val="005B33C1"/>
    <w:rsid w:val="005B62B1"/>
    <w:rsid w:val="005B68DA"/>
    <w:rsid w:val="005B7AA1"/>
    <w:rsid w:val="005C18CC"/>
    <w:rsid w:val="005D4E9E"/>
    <w:rsid w:val="005D5BCC"/>
    <w:rsid w:val="005E1374"/>
    <w:rsid w:val="005E3A05"/>
    <w:rsid w:val="005E41FA"/>
    <w:rsid w:val="005E6E7B"/>
    <w:rsid w:val="005E7783"/>
    <w:rsid w:val="005E791F"/>
    <w:rsid w:val="005F15E3"/>
    <w:rsid w:val="005F1828"/>
    <w:rsid w:val="005F3324"/>
    <w:rsid w:val="005F496A"/>
    <w:rsid w:val="005F5C02"/>
    <w:rsid w:val="005F7F7A"/>
    <w:rsid w:val="00602575"/>
    <w:rsid w:val="006029EA"/>
    <w:rsid w:val="00604BFE"/>
    <w:rsid w:val="006135CD"/>
    <w:rsid w:val="006137A4"/>
    <w:rsid w:val="00613ACF"/>
    <w:rsid w:val="0061487F"/>
    <w:rsid w:val="00616104"/>
    <w:rsid w:val="00617EDD"/>
    <w:rsid w:val="00624B74"/>
    <w:rsid w:val="006268B2"/>
    <w:rsid w:val="00630B75"/>
    <w:rsid w:val="00632BDA"/>
    <w:rsid w:val="0063305F"/>
    <w:rsid w:val="00635CB6"/>
    <w:rsid w:val="00637F60"/>
    <w:rsid w:val="00641C1F"/>
    <w:rsid w:val="00645684"/>
    <w:rsid w:val="0064590D"/>
    <w:rsid w:val="00647633"/>
    <w:rsid w:val="006500BE"/>
    <w:rsid w:val="00651621"/>
    <w:rsid w:val="006537C3"/>
    <w:rsid w:val="00655764"/>
    <w:rsid w:val="00661A67"/>
    <w:rsid w:val="006645BF"/>
    <w:rsid w:val="006646BC"/>
    <w:rsid w:val="00667949"/>
    <w:rsid w:val="0067030C"/>
    <w:rsid w:val="00675561"/>
    <w:rsid w:val="00680DB1"/>
    <w:rsid w:val="0068428B"/>
    <w:rsid w:val="00685DEC"/>
    <w:rsid w:val="00686278"/>
    <w:rsid w:val="0068651E"/>
    <w:rsid w:val="0069001C"/>
    <w:rsid w:val="0069103A"/>
    <w:rsid w:val="006963E9"/>
    <w:rsid w:val="006A5554"/>
    <w:rsid w:val="006A7005"/>
    <w:rsid w:val="006A7803"/>
    <w:rsid w:val="006B0936"/>
    <w:rsid w:val="006B13F0"/>
    <w:rsid w:val="006C0383"/>
    <w:rsid w:val="006C1E06"/>
    <w:rsid w:val="006C524D"/>
    <w:rsid w:val="006C5370"/>
    <w:rsid w:val="006C704A"/>
    <w:rsid w:val="006D1FBD"/>
    <w:rsid w:val="006D2A78"/>
    <w:rsid w:val="006D3967"/>
    <w:rsid w:val="006D693E"/>
    <w:rsid w:val="006E093F"/>
    <w:rsid w:val="006E15CC"/>
    <w:rsid w:val="006E2774"/>
    <w:rsid w:val="006E45B5"/>
    <w:rsid w:val="006E791D"/>
    <w:rsid w:val="006E7F38"/>
    <w:rsid w:val="006F0077"/>
    <w:rsid w:val="006F14CA"/>
    <w:rsid w:val="006F2B3F"/>
    <w:rsid w:val="006F61FC"/>
    <w:rsid w:val="006F6E65"/>
    <w:rsid w:val="006F759A"/>
    <w:rsid w:val="0070018B"/>
    <w:rsid w:val="00703DE3"/>
    <w:rsid w:val="0071367D"/>
    <w:rsid w:val="00713784"/>
    <w:rsid w:val="00713BFF"/>
    <w:rsid w:val="00716B80"/>
    <w:rsid w:val="00720B43"/>
    <w:rsid w:val="00721DF3"/>
    <w:rsid w:val="00726614"/>
    <w:rsid w:val="00734068"/>
    <w:rsid w:val="00735C0A"/>
    <w:rsid w:val="007412B5"/>
    <w:rsid w:val="00741CCD"/>
    <w:rsid w:val="00743AD4"/>
    <w:rsid w:val="00744DE6"/>
    <w:rsid w:val="00746470"/>
    <w:rsid w:val="007471AC"/>
    <w:rsid w:val="007500EF"/>
    <w:rsid w:val="00750117"/>
    <w:rsid w:val="007501B0"/>
    <w:rsid w:val="00751A0E"/>
    <w:rsid w:val="007536AC"/>
    <w:rsid w:val="007547DA"/>
    <w:rsid w:val="00755464"/>
    <w:rsid w:val="007559B3"/>
    <w:rsid w:val="00756834"/>
    <w:rsid w:val="0075684F"/>
    <w:rsid w:val="0077014D"/>
    <w:rsid w:val="0077056D"/>
    <w:rsid w:val="00770609"/>
    <w:rsid w:val="007713CA"/>
    <w:rsid w:val="00771D95"/>
    <w:rsid w:val="00772142"/>
    <w:rsid w:val="007725E8"/>
    <w:rsid w:val="00777CB8"/>
    <w:rsid w:val="00780332"/>
    <w:rsid w:val="0078172E"/>
    <w:rsid w:val="00781857"/>
    <w:rsid w:val="00782E92"/>
    <w:rsid w:val="007839CC"/>
    <w:rsid w:val="00787A55"/>
    <w:rsid w:val="00790CE8"/>
    <w:rsid w:val="00792D6F"/>
    <w:rsid w:val="0079344B"/>
    <w:rsid w:val="0079512E"/>
    <w:rsid w:val="007978C5"/>
    <w:rsid w:val="007A55C7"/>
    <w:rsid w:val="007A5A3A"/>
    <w:rsid w:val="007A7870"/>
    <w:rsid w:val="007B0F53"/>
    <w:rsid w:val="007B41DF"/>
    <w:rsid w:val="007B799D"/>
    <w:rsid w:val="007C10AB"/>
    <w:rsid w:val="007C2EC5"/>
    <w:rsid w:val="007C4023"/>
    <w:rsid w:val="007D0F4B"/>
    <w:rsid w:val="007D4D87"/>
    <w:rsid w:val="007D5EFA"/>
    <w:rsid w:val="007D783F"/>
    <w:rsid w:val="007E00EC"/>
    <w:rsid w:val="007E61C9"/>
    <w:rsid w:val="007F0559"/>
    <w:rsid w:val="007F5653"/>
    <w:rsid w:val="0080123D"/>
    <w:rsid w:val="00811A95"/>
    <w:rsid w:val="008212CE"/>
    <w:rsid w:val="008216A2"/>
    <w:rsid w:val="0082347A"/>
    <w:rsid w:val="00824341"/>
    <w:rsid w:val="008259A8"/>
    <w:rsid w:val="00826655"/>
    <w:rsid w:val="00827E30"/>
    <w:rsid w:val="00830D96"/>
    <w:rsid w:val="0083477E"/>
    <w:rsid w:val="008369FE"/>
    <w:rsid w:val="00837B18"/>
    <w:rsid w:val="00837FA6"/>
    <w:rsid w:val="008400B2"/>
    <w:rsid w:val="0084250F"/>
    <w:rsid w:val="0084302B"/>
    <w:rsid w:val="00845002"/>
    <w:rsid w:val="008463E9"/>
    <w:rsid w:val="008472DE"/>
    <w:rsid w:val="00852229"/>
    <w:rsid w:val="00852B32"/>
    <w:rsid w:val="00855840"/>
    <w:rsid w:val="00856EFB"/>
    <w:rsid w:val="00857E48"/>
    <w:rsid w:val="00863A7B"/>
    <w:rsid w:val="00864854"/>
    <w:rsid w:val="0086538A"/>
    <w:rsid w:val="008809DA"/>
    <w:rsid w:val="00881014"/>
    <w:rsid w:val="00882475"/>
    <w:rsid w:val="008849DC"/>
    <w:rsid w:val="00885489"/>
    <w:rsid w:val="00887092"/>
    <w:rsid w:val="0088778F"/>
    <w:rsid w:val="00890919"/>
    <w:rsid w:val="008A0299"/>
    <w:rsid w:val="008A44CF"/>
    <w:rsid w:val="008A7111"/>
    <w:rsid w:val="008A7FA8"/>
    <w:rsid w:val="008B2766"/>
    <w:rsid w:val="008B2E70"/>
    <w:rsid w:val="008B3349"/>
    <w:rsid w:val="008B66AD"/>
    <w:rsid w:val="008B6B96"/>
    <w:rsid w:val="008C471F"/>
    <w:rsid w:val="008C5AED"/>
    <w:rsid w:val="008C79C2"/>
    <w:rsid w:val="008D573E"/>
    <w:rsid w:val="008D68C7"/>
    <w:rsid w:val="008D6E2D"/>
    <w:rsid w:val="008E3465"/>
    <w:rsid w:val="008E3F2A"/>
    <w:rsid w:val="008F3797"/>
    <w:rsid w:val="008F3947"/>
    <w:rsid w:val="008F4B05"/>
    <w:rsid w:val="00901181"/>
    <w:rsid w:val="00901F0A"/>
    <w:rsid w:val="00903F42"/>
    <w:rsid w:val="009061A4"/>
    <w:rsid w:val="00906512"/>
    <w:rsid w:val="009109DB"/>
    <w:rsid w:val="00914686"/>
    <w:rsid w:val="00915FF7"/>
    <w:rsid w:val="009179EE"/>
    <w:rsid w:val="00922C5B"/>
    <w:rsid w:val="00927796"/>
    <w:rsid w:val="009335C6"/>
    <w:rsid w:val="0094231F"/>
    <w:rsid w:val="00947291"/>
    <w:rsid w:val="00947C20"/>
    <w:rsid w:val="00953E4F"/>
    <w:rsid w:val="00960169"/>
    <w:rsid w:val="00963C5C"/>
    <w:rsid w:val="009650DA"/>
    <w:rsid w:val="00965112"/>
    <w:rsid w:val="00965DC9"/>
    <w:rsid w:val="00972AC4"/>
    <w:rsid w:val="00972CE4"/>
    <w:rsid w:val="009750C1"/>
    <w:rsid w:val="009771F4"/>
    <w:rsid w:val="009813BC"/>
    <w:rsid w:val="00981692"/>
    <w:rsid w:val="00983630"/>
    <w:rsid w:val="0098534A"/>
    <w:rsid w:val="00991626"/>
    <w:rsid w:val="009939A6"/>
    <w:rsid w:val="00994540"/>
    <w:rsid w:val="00994EFC"/>
    <w:rsid w:val="009956E0"/>
    <w:rsid w:val="009A10D8"/>
    <w:rsid w:val="009A1865"/>
    <w:rsid w:val="009B60ED"/>
    <w:rsid w:val="009B67D0"/>
    <w:rsid w:val="009B6BF9"/>
    <w:rsid w:val="009C73B3"/>
    <w:rsid w:val="009D112B"/>
    <w:rsid w:val="009D1513"/>
    <w:rsid w:val="009D21EE"/>
    <w:rsid w:val="009D6738"/>
    <w:rsid w:val="009D67FC"/>
    <w:rsid w:val="009D69AC"/>
    <w:rsid w:val="009D69B9"/>
    <w:rsid w:val="009E5187"/>
    <w:rsid w:val="009E6528"/>
    <w:rsid w:val="009E6D11"/>
    <w:rsid w:val="009F230D"/>
    <w:rsid w:val="009F5504"/>
    <w:rsid w:val="00A00494"/>
    <w:rsid w:val="00A01165"/>
    <w:rsid w:val="00A01406"/>
    <w:rsid w:val="00A02525"/>
    <w:rsid w:val="00A030FA"/>
    <w:rsid w:val="00A226F0"/>
    <w:rsid w:val="00A23594"/>
    <w:rsid w:val="00A23A8F"/>
    <w:rsid w:val="00A24F1C"/>
    <w:rsid w:val="00A27F92"/>
    <w:rsid w:val="00A305DE"/>
    <w:rsid w:val="00A31E65"/>
    <w:rsid w:val="00A37A3C"/>
    <w:rsid w:val="00A40F2F"/>
    <w:rsid w:val="00A41ED7"/>
    <w:rsid w:val="00A41FCC"/>
    <w:rsid w:val="00A44233"/>
    <w:rsid w:val="00A4487C"/>
    <w:rsid w:val="00A50851"/>
    <w:rsid w:val="00A5299D"/>
    <w:rsid w:val="00A54ECB"/>
    <w:rsid w:val="00A65DE0"/>
    <w:rsid w:val="00A72C71"/>
    <w:rsid w:val="00A734C5"/>
    <w:rsid w:val="00A74A7C"/>
    <w:rsid w:val="00A81B52"/>
    <w:rsid w:val="00A86169"/>
    <w:rsid w:val="00A91C7A"/>
    <w:rsid w:val="00A92AB9"/>
    <w:rsid w:val="00AA04E0"/>
    <w:rsid w:val="00AA3DEF"/>
    <w:rsid w:val="00AB081D"/>
    <w:rsid w:val="00AB0D1A"/>
    <w:rsid w:val="00AB119B"/>
    <w:rsid w:val="00AB256A"/>
    <w:rsid w:val="00AB3D99"/>
    <w:rsid w:val="00AB5899"/>
    <w:rsid w:val="00AB6163"/>
    <w:rsid w:val="00AC153E"/>
    <w:rsid w:val="00AC216C"/>
    <w:rsid w:val="00AC2C98"/>
    <w:rsid w:val="00AC41AD"/>
    <w:rsid w:val="00AC53CE"/>
    <w:rsid w:val="00AC79DB"/>
    <w:rsid w:val="00AD32E3"/>
    <w:rsid w:val="00AD3C08"/>
    <w:rsid w:val="00AD4AE4"/>
    <w:rsid w:val="00AD53CB"/>
    <w:rsid w:val="00AD7445"/>
    <w:rsid w:val="00AE0CA3"/>
    <w:rsid w:val="00AE630E"/>
    <w:rsid w:val="00AF1502"/>
    <w:rsid w:val="00AF3765"/>
    <w:rsid w:val="00AF5837"/>
    <w:rsid w:val="00B008DE"/>
    <w:rsid w:val="00B01733"/>
    <w:rsid w:val="00B03396"/>
    <w:rsid w:val="00B04578"/>
    <w:rsid w:val="00B062AD"/>
    <w:rsid w:val="00B30297"/>
    <w:rsid w:val="00B30ED1"/>
    <w:rsid w:val="00B338CE"/>
    <w:rsid w:val="00B33EFD"/>
    <w:rsid w:val="00B37E9B"/>
    <w:rsid w:val="00B401C8"/>
    <w:rsid w:val="00B41187"/>
    <w:rsid w:val="00B443E2"/>
    <w:rsid w:val="00B52FDC"/>
    <w:rsid w:val="00B534E8"/>
    <w:rsid w:val="00B5474E"/>
    <w:rsid w:val="00B57695"/>
    <w:rsid w:val="00B60762"/>
    <w:rsid w:val="00B622F0"/>
    <w:rsid w:val="00B652E0"/>
    <w:rsid w:val="00B6785B"/>
    <w:rsid w:val="00B70FFA"/>
    <w:rsid w:val="00B71CA1"/>
    <w:rsid w:val="00B75AE7"/>
    <w:rsid w:val="00B765DF"/>
    <w:rsid w:val="00B86346"/>
    <w:rsid w:val="00B910DE"/>
    <w:rsid w:val="00B92583"/>
    <w:rsid w:val="00B92E1E"/>
    <w:rsid w:val="00B966EE"/>
    <w:rsid w:val="00BA0638"/>
    <w:rsid w:val="00BB1981"/>
    <w:rsid w:val="00BB1D57"/>
    <w:rsid w:val="00BB275C"/>
    <w:rsid w:val="00BB3909"/>
    <w:rsid w:val="00BB657D"/>
    <w:rsid w:val="00BB70FF"/>
    <w:rsid w:val="00BC2A4F"/>
    <w:rsid w:val="00BC6440"/>
    <w:rsid w:val="00BC6C19"/>
    <w:rsid w:val="00BD1712"/>
    <w:rsid w:val="00BD1DE0"/>
    <w:rsid w:val="00BE3128"/>
    <w:rsid w:val="00BE4715"/>
    <w:rsid w:val="00BE5841"/>
    <w:rsid w:val="00BE6C17"/>
    <w:rsid w:val="00BF09E8"/>
    <w:rsid w:val="00BF3495"/>
    <w:rsid w:val="00BF5E14"/>
    <w:rsid w:val="00C05542"/>
    <w:rsid w:val="00C05C5B"/>
    <w:rsid w:val="00C07840"/>
    <w:rsid w:val="00C10A5A"/>
    <w:rsid w:val="00C140EB"/>
    <w:rsid w:val="00C216FA"/>
    <w:rsid w:val="00C221F5"/>
    <w:rsid w:val="00C224DF"/>
    <w:rsid w:val="00C22A7D"/>
    <w:rsid w:val="00C24616"/>
    <w:rsid w:val="00C332F9"/>
    <w:rsid w:val="00C356C8"/>
    <w:rsid w:val="00C35BDF"/>
    <w:rsid w:val="00C4207B"/>
    <w:rsid w:val="00C421E1"/>
    <w:rsid w:val="00C447EC"/>
    <w:rsid w:val="00C450E9"/>
    <w:rsid w:val="00C46619"/>
    <w:rsid w:val="00C47017"/>
    <w:rsid w:val="00C476D0"/>
    <w:rsid w:val="00C51C51"/>
    <w:rsid w:val="00C52014"/>
    <w:rsid w:val="00C53171"/>
    <w:rsid w:val="00C54E82"/>
    <w:rsid w:val="00C56200"/>
    <w:rsid w:val="00C650F4"/>
    <w:rsid w:val="00C712FA"/>
    <w:rsid w:val="00C74829"/>
    <w:rsid w:val="00C75950"/>
    <w:rsid w:val="00C820F0"/>
    <w:rsid w:val="00C822A3"/>
    <w:rsid w:val="00C825CF"/>
    <w:rsid w:val="00C83BCD"/>
    <w:rsid w:val="00C875EA"/>
    <w:rsid w:val="00C93AD5"/>
    <w:rsid w:val="00C95407"/>
    <w:rsid w:val="00C969EC"/>
    <w:rsid w:val="00CA11D0"/>
    <w:rsid w:val="00CA58B3"/>
    <w:rsid w:val="00CA59CF"/>
    <w:rsid w:val="00CA61D6"/>
    <w:rsid w:val="00CA6923"/>
    <w:rsid w:val="00CB3117"/>
    <w:rsid w:val="00CB64F5"/>
    <w:rsid w:val="00CC2F62"/>
    <w:rsid w:val="00CC5950"/>
    <w:rsid w:val="00CD558C"/>
    <w:rsid w:val="00CE143E"/>
    <w:rsid w:val="00CE1E44"/>
    <w:rsid w:val="00CE2AFF"/>
    <w:rsid w:val="00CF0387"/>
    <w:rsid w:val="00CF22D5"/>
    <w:rsid w:val="00CF2BAD"/>
    <w:rsid w:val="00CF2E1E"/>
    <w:rsid w:val="00CF36C0"/>
    <w:rsid w:val="00CF67A1"/>
    <w:rsid w:val="00D01169"/>
    <w:rsid w:val="00D019E0"/>
    <w:rsid w:val="00D01C78"/>
    <w:rsid w:val="00D028FF"/>
    <w:rsid w:val="00D061DB"/>
    <w:rsid w:val="00D10AC1"/>
    <w:rsid w:val="00D20A9C"/>
    <w:rsid w:val="00D220DA"/>
    <w:rsid w:val="00D22987"/>
    <w:rsid w:val="00D24837"/>
    <w:rsid w:val="00D24A98"/>
    <w:rsid w:val="00D26270"/>
    <w:rsid w:val="00D31976"/>
    <w:rsid w:val="00D342D1"/>
    <w:rsid w:val="00D36B77"/>
    <w:rsid w:val="00D37A01"/>
    <w:rsid w:val="00D46898"/>
    <w:rsid w:val="00D56166"/>
    <w:rsid w:val="00D578DC"/>
    <w:rsid w:val="00D61B52"/>
    <w:rsid w:val="00D648AC"/>
    <w:rsid w:val="00D66323"/>
    <w:rsid w:val="00D667B2"/>
    <w:rsid w:val="00D66CCC"/>
    <w:rsid w:val="00D674CA"/>
    <w:rsid w:val="00D71179"/>
    <w:rsid w:val="00D712B0"/>
    <w:rsid w:val="00D75586"/>
    <w:rsid w:val="00D80E45"/>
    <w:rsid w:val="00D82376"/>
    <w:rsid w:val="00D8321A"/>
    <w:rsid w:val="00D847E1"/>
    <w:rsid w:val="00D9319B"/>
    <w:rsid w:val="00D94638"/>
    <w:rsid w:val="00D9577B"/>
    <w:rsid w:val="00D95D27"/>
    <w:rsid w:val="00D96DC0"/>
    <w:rsid w:val="00DA13F2"/>
    <w:rsid w:val="00DA433D"/>
    <w:rsid w:val="00DA51A5"/>
    <w:rsid w:val="00DB08B1"/>
    <w:rsid w:val="00DB0A02"/>
    <w:rsid w:val="00DB2D31"/>
    <w:rsid w:val="00DC0EC3"/>
    <w:rsid w:val="00DC3C65"/>
    <w:rsid w:val="00DC420A"/>
    <w:rsid w:val="00DC4F1A"/>
    <w:rsid w:val="00DC5694"/>
    <w:rsid w:val="00DD102A"/>
    <w:rsid w:val="00DD1A7C"/>
    <w:rsid w:val="00DD2852"/>
    <w:rsid w:val="00DD42F8"/>
    <w:rsid w:val="00DD4F3F"/>
    <w:rsid w:val="00DD724C"/>
    <w:rsid w:val="00DE0870"/>
    <w:rsid w:val="00DE17EF"/>
    <w:rsid w:val="00DE31F6"/>
    <w:rsid w:val="00DE4DCB"/>
    <w:rsid w:val="00E00FCB"/>
    <w:rsid w:val="00E017DA"/>
    <w:rsid w:val="00E05665"/>
    <w:rsid w:val="00E20F28"/>
    <w:rsid w:val="00E227C3"/>
    <w:rsid w:val="00E259F7"/>
    <w:rsid w:val="00E26980"/>
    <w:rsid w:val="00E2778A"/>
    <w:rsid w:val="00E27A3F"/>
    <w:rsid w:val="00E27F6D"/>
    <w:rsid w:val="00E311D2"/>
    <w:rsid w:val="00E3674C"/>
    <w:rsid w:val="00E42489"/>
    <w:rsid w:val="00E456FC"/>
    <w:rsid w:val="00E474FD"/>
    <w:rsid w:val="00E5104E"/>
    <w:rsid w:val="00E53053"/>
    <w:rsid w:val="00E538DB"/>
    <w:rsid w:val="00E54CD7"/>
    <w:rsid w:val="00E54E99"/>
    <w:rsid w:val="00E56753"/>
    <w:rsid w:val="00E57F66"/>
    <w:rsid w:val="00E70EE4"/>
    <w:rsid w:val="00E711FF"/>
    <w:rsid w:val="00E736B6"/>
    <w:rsid w:val="00E74E6D"/>
    <w:rsid w:val="00E7558B"/>
    <w:rsid w:val="00E75B77"/>
    <w:rsid w:val="00E80E9A"/>
    <w:rsid w:val="00E83652"/>
    <w:rsid w:val="00E8572F"/>
    <w:rsid w:val="00E85E90"/>
    <w:rsid w:val="00E90AE8"/>
    <w:rsid w:val="00E911FF"/>
    <w:rsid w:val="00E92945"/>
    <w:rsid w:val="00E96F47"/>
    <w:rsid w:val="00EA0161"/>
    <w:rsid w:val="00EA047D"/>
    <w:rsid w:val="00EA08C9"/>
    <w:rsid w:val="00EA1151"/>
    <w:rsid w:val="00EA59D7"/>
    <w:rsid w:val="00EB0781"/>
    <w:rsid w:val="00EB0FDE"/>
    <w:rsid w:val="00EB129B"/>
    <w:rsid w:val="00EB34BF"/>
    <w:rsid w:val="00EB578D"/>
    <w:rsid w:val="00EB7430"/>
    <w:rsid w:val="00EC2280"/>
    <w:rsid w:val="00EC2EAD"/>
    <w:rsid w:val="00EC4DAC"/>
    <w:rsid w:val="00ED109A"/>
    <w:rsid w:val="00ED6FFE"/>
    <w:rsid w:val="00EE4C14"/>
    <w:rsid w:val="00EE7259"/>
    <w:rsid w:val="00EF00A1"/>
    <w:rsid w:val="00EF04DD"/>
    <w:rsid w:val="00EF4C49"/>
    <w:rsid w:val="00F0305B"/>
    <w:rsid w:val="00F0358D"/>
    <w:rsid w:val="00F0359A"/>
    <w:rsid w:val="00F06130"/>
    <w:rsid w:val="00F14069"/>
    <w:rsid w:val="00F14165"/>
    <w:rsid w:val="00F164B1"/>
    <w:rsid w:val="00F268D5"/>
    <w:rsid w:val="00F26CF0"/>
    <w:rsid w:val="00F277E0"/>
    <w:rsid w:val="00F317B0"/>
    <w:rsid w:val="00F322D2"/>
    <w:rsid w:val="00F33395"/>
    <w:rsid w:val="00F338A1"/>
    <w:rsid w:val="00F346D0"/>
    <w:rsid w:val="00F36A3D"/>
    <w:rsid w:val="00F4440C"/>
    <w:rsid w:val="00F44594"/>
    <w:rsid w:val="00F47D39"/>
    <w:rsid w:val="00F517E6"/>
    <w:rsid w:val="00F531B7"/>
    <w:rsid w:val="00F53DAD"/>
    <w:rsid w:val="00F615DB"/>
    <w:rsid w:val="00F64387"/>
    <w:rsid w:val="00F72E96"/>
    <w:rsid w:val="00F84DAD"/>
    <w:rsid w:val="00F850CA"/>
    <w:rsid w:val="00F85F58"/>
    <w:rsid w:val="00F875D6"/>
    <w:rsid w:val="00F9014D"/>
    <w:rsid w:val="00F9169F"/>
    <w:rsid w:val="00F923D4"/>
    <w:rsid w:val="00F939D3"/>
    <w:rsid w:val="00F94C21"/>
    <w:rsid w:val="00F97AE9"/>
    <w:rsid w:val="00FA0282"/>
    <w:rsid w:val="00FA19E4"/>
    <w:rsid w:val="00FA2565"/>
    <w:rsid w:val="00FA310F"/>
    <w:rsid w:val="00FA7BED"/>
    <w:rsid w:val="00FB0064"/>
    <w:rsid w:val="00FB1D0A"/>
    <w:rsid w:val="00FB2931"/>
    <w:rsid w:val="00FB3ABD"/>
    <w:rsid w:val="00FB716D"/>
    <w:rsid w:val="00FC0D71"/>
    <w:rsid w:val="00FC5030"/>
    <w:rsid w:val="00FC5081"/>
    <w:rsid w:val="00FD1F1F"/>
    <w:rsid w:val="00FD353D"/>
    <w:rsid w:val="00FD51DC"/>
    <w:rsid w:val="00FD79BB"/>
    <w:rsid w:val="00FE23E3"/>
    <w:rsid w:val="00FE27BA"/>
    <w:rsid w:val="00FE3370"/>
    <w:rsid w:val="00FE77A2"/>
    <w:rsid w:val="00FE78D0"/>
    <w:rsid w:val="00FF46A2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80BBFFD-DA11-40B1-9A96-D962B3B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9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0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53D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3D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3D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D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3DA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2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68B2"/>
  </w:style>
  <w:style w:type="paragraph" w:styleId="ac">
    <w:name w:val="footer"/>
    <w:basedOn w:val="a"/>
    <w:link w:val="ad"/>
    <w:uiPriority w:val="99"/>
    <w:unhideWhenUsed/>
    <w:rsid w:val="0062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68B2"/>
  </w:style>
  <w:style w:type="paragraph" w:styleId="ae">
    <w:name w:val="footnote text"/>
    <w:basedOn w:val="a"/>
    <w:link w:val="af"/>
    <w:uiPriority w:val="99"/>
    <w:semiHidden/>
    <w:unhideWhenUsed/>
    <w:rsid w:val="000E4DE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DEC"/>
    <w:rPr>
      <w:vertAlign w:val="superscript"/>
    </w:rPr>
  </w:style>
  <w:style w:type="table" w:styleId="af1">
    <w:name w:val="Table Grid"/>
    <w:basedOn w:val="a1"/>
    <w:uiPriority w:val="59"/>
    <w:rsid w:val="0034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4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A27D25CF0320EA443684C0AAB3F5BF9994FC7A7D9D27ABB4CD96ECDFECCABe7z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AA27D25CF0320EA443684C0AAB3F5BF9994FC7A7D9D271BF418464C5A7C0A976e1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AA27D25CF0320EA443684C0ABA2C4588FE4692F4D5D578BB468A39CFAF99A57417D1497AAF9B980B84B5E323e2z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B0AA-C292-411E-8E80-FCAB7A71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2022-05-25T06:47:00Z</cp:lastPrinted>
  <dcterms:created xsi:type="dcterms:W3CDTF">2023-05-02T13:46:00Z</dcterms:created>
  <dcterms:modified xsi:type="dcterms:W3CDTF">2024-02-09T07:13:00Z</dcterms:modified>
</cp:coreProperties>
</file>