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91D" w:rsidRDefault="00B4491D" w:rsidP="00A86ECE">
      <w:pPr>
        <w:spacing w:after="978" w:line="259" w:lineRule="auto"/>
        <w:ind w:left="1985" w:firstLine="0"/>
      </w:pPr>
    </w:p>
    <w:p w:rsidR="000D262C" w:rsidRDefault="000D262C" w:rsidP="00A86ECE">
      <w:pPr>
        <w:spacing w:after="978" w:line="259" w:lineRule="auto"/>
        <w:ind w:left="1985" w:firstLine="0"/>
      </w:pPr>
    </w:p>
    <w:p w:rsidR="000D262C" w:rsidRDefault="000D262C" w:rsidP="00A86ECE">
      <w:pPr>
        <w:spacing w:after="978" w:line="259" w:lineRule="auto"/>
        <w:ind w:left="1985" w:firstLine="0"/>
      </w:pPr>
    </w:p>
    <w:p w:rsidR="00397349" w:rsidRDefault="007978B0" w:rsidP="00397349">
      <w:pPr>
        <w:spacing w:after="0" w:line="216" w:lineRule="auto"/>
        <w:ind w:left="0" w:firstLine="0"/>
        <w:jc w:val="center"/>
        <w:rPr>
          <w:b/>
          <w:sz w:val="54"/>
        </w:rPr>
      </w:pPr>
      <w:r>
        <w:rPr>
          <w:b/>
          <w:sz w:val="54"/>
        </w:rPr>
        <w:t xml:space="preserve">Client Terminal. </w:t>
      </w:r>
    </w:p>
    <w:p w:rsidR="00B4491D" w:rsidRDefault="000D262C" w:rsidP="00A86ECE">
      <w:pPr>
        <w:spacing w:after="7423" w:line="216" w:lineRule="auto"/>
        <w:ind w:left="0" w:firstLine="0"/>
        <w:jc w:val="center"/>
      </w:pPr>
      <w:r>
        <w:rPr>
          <w:b/>
          <w:sz w:val="54"/>
        </w:rPr>
        <w:t>Краткое р</w:t>
      </w:r>
      <w:r w:rsidR="007978B0">
        <w:rPr>
          <w:b/>
          <w:sz w:val="54"/>
        </w:rPr>
        <w:t>уководство пользователя</w:t>
      </w:r>
    </w:p>
    <w:p w:rsidR="007978B0" w:rsidRDefault="007978B0" w:rsidP="00A86ECE">
      <w:pPr>
        <w:spacing w:after="160" w:line="259" w:lineRule="auto"/>
        <w:ind w:left="0" w:firstLine="0"/>
      </w:pPr>
      <w:r>
        <w:br w:type="page"/>
      </w:r>
    </w:p>
    <w:sdt>
      <w:sdtPr>
        <w:id w:val="-1386329496"/>
        <w:docPartObj>
          <w:docPartGallery w:val="Table of Contents"/>
        </w:docPartObj>
      </w:sdtPr>
      <w:sdtEndPr/>
      <w:sdtContent>
        <w:p w:rsidR="00B4491D" w:rsidRDefault="00A86ECE" w:rsidP="00A86ECE">
          <w:pPr>
            <w:spacing w:after="0" w:line="259" w:lineRule="auto"/>
            <w:ind w:left="0"/>
          </w:pPr>
          <w:r>
            <w:rPr>
              <w:b/>
              <w:sz w:val="29"/>
            </w:rPr>
            <w:t>Оглавление</w:t>
          </w:r>
        </w:p>
        <w:p w:rsidR="00140661" w:rsidRDefault="007978B0">
          <w:pPr>
            <w:pStyle w:val="11"/>
            <w:tabs>
              <w:tab w:val="left" w:pos="440"/>
              <w:tab w:val="right" w:pos="938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07999339" w:history="1">
            <w:r w:rsidR="00140661" w:rsidRPr="00F04151">
              <w:rPr>
                <w:rStyle w:val="a4"/>
                <w:noProof/>
              </w:rPr>
              <w:t>1.</w:t>
            </w:r>
            <w:r w:rsidR="00140661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140661" w:rsidRPr="00F04151">
              <w:rPr>
                <w:rStyle w:val="a4"/>
                <w:noProof/>
              </w:rPr>
              <w:t>ВВЕДЕНИЕ</w:t>
            </w:r>
            <w:r w:rsidR="00140661">
              <w:rPr>
                <w:noProof/>
                <w:webHidden/>
              </w:rPr>
              <w:tab/>
            </w:r>
            <w:r w:rsidR="00140661">
              <w:rPr>
                <w:noProof/>
                <w:webHidden/>
              </w:rPr>
              <w:fldChar w:fldCharType="begin"/>
            </w:r>
            <w:r w:rsidR="00140661">
              <w:rPr>
                <w:noProof/>
                <w:webHidden/>
              </w:rPr>
              <w:instrText xml:space="preserve"> PAGEREF _Toc107999339 \h </w:instrText>
            </w:r>
            <w:r w:rsidR="00140661">
              <w:rPr>
                <w:noProof/>
                <w:webHidden/>
              </w:rPr>
            </w:r>
            <w:r w:rsidR="00140661">
              <w:rPr>
                <w:noProof/>
                <w:webHidden/>
              </w:rPr>
              <w:fldChar w:fldCharType="separate"/>
            </w:r>
            <w:r w:rsidR="00140661">
              <w:rPr>
                <w:noProof/>
                <w:webHidden/>
              </w:rPr>
              <w:t>3</w:t>
            </w:r>
            <w:r w:rsidR="00140661">
              <w:rPr>
                <w:noProof/>
                <w:webHidden/>
              </w:rPr>
              <w:fldChar w:fldCharType="end"/>
            </w:r>
          </w:hyperlink>
        </w:p>
        <w:p w:rsidR="00140661" w:rsidRDefault="003E6753">
          <w:pPr>
            <w:pStyle w:val="11"/>
            <w:tabs>
              <w:tab w:val="left" w:pos="440"/>
              <w:tab w:val="right" w:pos="938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07999340" w:history="1">
            <w:r w:rsidR="00140661" w:rsidRPr="00F04151">
              <w:rPr>
                <w:rStyle w:val="a4"/>
                <w:caps/>
                <w:noProof/>
              </w:rPr>
              <w:t>2.</w:t>
            </w:r>
            <w:r w:rsidR="00140661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140661" w:rsidRPr="00F04151">
              <w:rPr>
                <w:rStyle w:val="a4"/>
                <w:caps/>
                <w:noProof/>
              </w:rPr>
              <w:t>Смена пароля</w:t>
            </w:r>
            <w:r w:rsidR="00140661">
              <w:rPr>
                <w:noProof/>
                <w:webHidden/>
              </w:rPr>
              <w:tab/>
            </w:r>
            <w:r w:rsidR="00140661">
              <w:rPr>
                <w:noProof/>
                <w:webHidden/>
              </w:rPr>
              <w:fldChar w:fldCharType="begin"/>
            </w:r>
            <w:r w:rsidR="00140661">
              <w:rPr>
                <w:noProof/>
                <w:webHidden/>
              </w:rPr>
              <w:instrText xml:space="preserve"> PAGEREF _Toc107999340 \h </w:instrText>
            </w:r>
            <w:r w:rsidR="00140661">
              <w:rPr>
                <w:noProof/>
                <w:webHidden/>
              </w:rPr>
            </w:r>
            <w:r w:rsidR="00140661">
              <w:rPr>
                <w:noProof/>
                <w:webHidden/>
              </w:rPr>
              <w:fldChar w:fldCharType="separate"/>
            </w:r>
            <w:r w:rsidR="00140661">
              <w:rPr>
                <w:noProof/>
                <w:webHidden/>
              </w:rPr>
              <w:t>3</w:t>
            </w:r>
            <w:r w:rsidR="00140661">
              <w:rPr>
                <w:noProof/>
                <w:webHidden/>
              </w:rPr>
              <w:fldChar w:fldCharType="end"/>
            </w:r>
          </w:hyperlink>
        </w:p>
        <w:p w:rsidR="00140661" w:rsidRDefault="003E6753">
          <w:pPr>
            <w:pStyle w:val="11"/>
            <w:tabs>
              <w:tab w:val="left" w:pos="440"/>
              <w:tab w:val="right" w:pos="938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07999342" w:history="1">
            <w:r w:rsidR="00140661" w:rsidRPr="00F04151">
              <w:rPr>
                <w:rStyle w:val="a4"/>
                <w:noProof/>
              </w:rPr>
              <w:t>3.</w:t>
            </w:r>
            <w:r w:rsidR="00140661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140661" w:rsidRPr="00F04151">
              <w:rPr>
                <w:rStyle w:val="a4"/>
                <w:noProof/>
              </w:rPr>
              <w:t>ПРОСМОТР КОТИРОВОК</w:t>
            </w:r>
            <w:r w:rsidR="00140661">
              <w:rPr>
                <w:noProof/>
                <w:webHidden/>
              </w:rPr>
              <w:tab/>
            </w:r>
            <w:r w:rsidR="00140661">
              <w:rPr>
                <w:noProof/>
                <w:webHidden/>
              </w:rPr>
              <w:fldChar w:fldCharType="begin"/>
            </w:r>
            <w:r w:rsidR="00140661">
              <w:rPr>
                <w:noProof/>
                <w:webHidden/>
              </w:rPr>
              <w:instrText xml:space="preserve"> PAGEREF _Toc107999342 \h </w:instrText>
            </w:r>
            <w:r w:rsidR="00140661">
              <w:rPr>
                <w:noProof/>
                <w:webHidden/>
              </w:rPr>
            </w:r>
            <w:r w:rsidR="00140661">
              <w:rPr>
                <w:noProof/>
                <w:webHidden/>
              </w:rPr>
              <w:fldChar w:fldCharType="separate"/>
            </w:r>
            <w:r w:rsidR="00140661">
              <w:rPr>
                <w:noProof/>
                <w:webHidden/>
              </w:rPr>
              <w:t>4</w:t>
            </w:r>
            <w:r w:rsidR="00140661">
              <w:rPr>
                <w:noProof/>
                <w:webHidden/>
              </w:rPr>
              <w:fldChar w:fldCharType="end"/>
            </w:r>
          </w:hyperlink>
        </w:p>
        <w:p w:rsidR="00140661" w:rsidRDefault="003E6753">
          <w:pPr>
            <w:pStyle w:val="11"/>
            <w:tabs>
              <w:tab w:val="left" w:pos="440"/>
              <w:tab w:val="right" w:pos="938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07999343" w:history="1">
            <w:r w:rsidR="00140661" w:rsidRPr="00F04151">
              <w:rPr>
                <w:rStyle w:val="a4"/>
                <w:noProof/>
              </w:rPr>
              <w:t>4.</w:t>
            </w:r>
            <w:r w:rsidR="00140661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140661" w:rsidRPr="00F04151">
              <w:rPr>
                <w:rStyle w:val="a4"/>
                <w:noProof/>
              </w:rPr>
              <w:t>ВЫСТАВЛЕНИЕ ОРДЕРА ПО КОТИРОВКЕ ТИКЕРА</w:t>
            </w:r>
            <w:r w:rsidR="00140661">
              <w:rPr>
                <w:noProof/>
                <w:webHidden/>
              </w:rPr>
              <w:tab/>
            </w:r>
            <w:r w:rsidR="00140661">
              <w:rPr>
                <w:noProof/>
                <w:webHidden/>
              </w:rPr>
              <w:fldChar w:fldCharType="begin"/>
            </w:r>
            <w:r w:rsidR="00140661">
              <w:rPr>
                <w:noProof/>
                <w:webHidden/>
              </w:rPr>
              <w:instrText xml:space="preserve"> PAGEREF _Toc107999343 \h </w:instrText>
            </w:r>
            <w:r w:rsidR="00140661">
              <w:rPr>
                <w:noProof/>
                <w:webHidden/>
              </w:rPr>
            </w:r>
            <w:r w:rsidR="00140661">
              <w:rPr>
                <w:noProof/>
                <w:webHidden/>
              </w:rPr>
              <w:fldChar w:fldCharType="separate"/>
            </w:r>
            <w:r w:rsidR="00140661">
              <w:rPr>
                <w:noProof/>
                <w:webHidden/>
              </w:rPr>
              <w:t>7</w:t>
            </w:r>
            <w:r w:rsidR="00140661">
              <w:rPr>
                <w:noProof/>
                <w:webHidden/>
              </w:rPr>
              <w:fldChar w:fldCharType="end"/>
            </w:r>
          </w:hyperlink>
        </w:p>
        <w:p w:rsidR="00140661" w:rsidRDefault="003E6753">
          <w:pPr>
            <w:pStyle w:val="11"/>
            <w:tabs>
              <w:tab w:val="left" w:pos="440"/>
              <w:tab w:val="right" w:pos="938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07999344" w:history="1">
            <w:r w:rsidR="00140661" w:rsidRPr="00F04151">
              <w:rPr>
                <w:rStyle w:val="a4"/>
                <w:noProof/>
              </w:rPr>
              <w:t>5.</w:t>
            </w:r>
            <w:r w:rsidR="00140661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140661" w:rsidRPr="00F04151">
              <w:rPr>
                <w:rStyle w:val="a4"/>
                <w:noProof/>
              </w:rPr>
              <w:t>ПРОСМОТР, ВЫГРУЗКА И ПЕЧАТЬ СДЕЛОК</w:t>
            </w:r>
            <w:r w:rsidR="00140661">
              <w:rPr>
                <w:noProof/>
                <w:webHidden/>
              </w:rPr>
              <w:tab/>
            </w:r>
            <w:r w:rsidR="00140661">
              <w:rPr>
                <w:noProof/>
                <w:webHidden/>
              </w:rPr>
              <w:fldChar w:fldCharType="begin"/>
            </w:r>
            <w:r w:rsidR="00140661">
              <w:rPr>
                <w:noProof/>
                <w:webHidden/>
              </w:rPr>
              <w:instrText xml:space="preserve"> PAGEREF _Toc107999344 \h </w:instrText>
            </w:r>
            <w:r w:rsidR="00140661">
              <w:rPr>
                <w:noProof/>
                <w:webHidden/>
              </w:rPr>
            </w:r>
            <w:r w:rsidR="00140661">
              <w:rPr>
                <w:noProof/>
                <w:webHidden/>
              </w:rPr>
              <w:fldChar w:fldCharType="separate"/>
            </w:r>
            <w:r w:rsidR="00140661">
              <w:rPr>
                <w:noProof/>
                <w:webHidden/>
              </w:rPr>
              <w:t>11</w:t>
            </w:r>
            <w:r w:rsidR="00140661">
              <w:rPr>
                <w:noProof/>
                <w:webHidden/>
              </w:rPr>
              <w:fldChar w:fldCharType="end"/>
            </w:r>
          </w:hyperlink>
        </w:p>
        <w:p w:rsidR="00140661" w:rsidRDefault="003E6753">
          <w:pPr>
            <w:pStyle w:val="11"/>
            <w:tabs>
              <w:tab w:val="left" w:pos="440"/>
              <w:tab w:val="right" w:pos="938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07999345" w:history="1">
            <w:r w:rsidR="00140661" w:rsidRPr="00F04151">
              <w:rPr>
                <w:rStyle w:val="a4"/>
                <w:noProof/>
              </w:rPr>
              <w:t>6.</w:t>
            </w:r>
            <w:r w:rsidR="00140661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140661" w:rsidRPr="00F04151">
              <w:rPr>
                <w:rStyle w:val="a4"/>
                <w:noProof/>
              </w:rPr>
              <w:t>ПРОСМОТР УВЕДОМЛЕНИЙ</w:t>
            </w:r>
            <w:r w:rsidR="00140661">
              <w:rPr>
                <w:noProof/>
                <w:webHidden/>
              </w:rPr>
              <w:tab/>
            </w:r>
            <w:r w:rsidR="00140661">
              <w:rPr>
                <w:noProof/>
                <w:webHidden/>
              </w:rPr>
              <w:fldChar w:fldCharType="begin"/>
            </w:r>
            <w:r w:rsidR="00140661">
              <w:rPr>
                <w:noProof/>
                <w:webHidden/>
              </w:rPr>
              <w:instrText xml:space="preserve"> PAGEREF _Toc107999345 \h </w:instrText>
            </w:r>
            <w:r w:rsidR="00140661">
              <w:rPr>
                <w:noProof/>
                <w:webHidden/>
              </w:rPr>
            </w:r>
            <w:r w:rsidR="00140661">
              <w:rPr>
                <w:noProof/>
                <w:webHidden/>
              </w:rPr>
              <w:fldChar w:fldCharType="separate"/>
            </w:r>
            <w:r w:rsidR="00140661">
              <w:rPr>
                <w:noProof/>
                <w:webHidden/>
              </w:rPr>
              <w:t>12</w:t>
            </w:r>
            <w:r w:rsidR="00140661">
              <w:rPr>
                <w:noProof/>
                <w:webHidden/>
              </w:rPr>
              <w:fldChar w:fldCharType="end"/>
            </w:r>
          </w:hyperlink>
        </w:p>
        <w:p w:rsidR="00140661" w:rsidRDefault="003E6753">
          <w:pPr>
            <w:pStyle w:val="11"/>
            <w:tabs>
              <w:tab w:val="left" w:pos="440"/>
              <w:tab w:val="right" w:pos="938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07999346" w:history="1">
            <w:r w:rsidR="00140661" w:rsidRPr="00F04151">
              <w:rPr>
                <w:rStyle w:val="a4"/>
                <w:noProof/>
              </w:rPr>
              <w:t>7.</w:t>
            </w:r>
            <w:r w:rsidR="00140661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140661" w:rsidRPr="00F04151">
              <w:rPr>
                <w:rStyle w:val="a4"/>
                <w:noProof/>
              </w:rPr>
              <w:t>СТАТУС ПОДКЛЮЧЕНИЯ К СЕРВЕРУ (разрыв соединения)</w:t>
            </w:r>
            <w:r w:rsidR="00140661">
              <w:rPr>
                <w:noProof/>
                <w:webHidden/>
              </w:rPr>
              <w:tab/>
            </w:r>
            <w:r w:rsidR="00140661">
              <w:rPr>
                <w:noProof/>
                <w:webHidden/>
              </w:rPr>
              <w:fldChar w:fldCharType="begin"/>
            </w:r>
            <w:r w:rsidR="00140661">
              <w:rPr>
                <w:noProof/>
                <w:webHidden/>
              </w:rPr>
              <w:instrText xml:space="preserve"> PAGEREF _Toc107999346 \h </w:instrText>
            </w:r>
            <w:r w:rsidR="00140661">
              <w:rPr>
                <w:noProof/>
                <w:webHidden/>
              </w:rPr>
            </w:r>
            <w:r w:rsidR="00140661">
              <w:rPr>
                <w:noProof/>
                <w:webHidden/>
              </w:rPr>
              <w:fldChar w:fldCharType="separate"/>
            </w:r>
            <w:r w:rsidR="00140661">
              <w:rPr>
                <w:noProof/>
                <w:webHidden/>
              </w:rPr>
              <w:t>13</w:t>
            </w:r>
            <w:r w:rsidR="00140661">
              <w:rPr>
                <w:noProof/>
                <w:webHidden/>
              </w:rPr>
              <w:fldChar w:fldCharType="end"/>
            </w:r>
          </w:hyperlink>
        </w:p>
        <w:p w:rsidR="00B4491D" w:rsidRDefault="007978B0" w:rsidP="00A86ECE">
          <w:pPr>
            <w:ind w:left="0"/>
          </w:pPr>
          <w:r>
            <w:fldChar w:fldCharType="end"/>
          </w:r>
        </w:p>
      </w:sdtContent>
    </w:sdt>
    <w:p w:rsidR="00AA16EA" w:rsidRDefault="00AA16EA">
      <w:pPr>
        <w:spacing w:after="160" w:line="259" w:lineRule="auto"/>
        <w:ind w:left="0" w:firstLine="0"/>
        <w:rPr>
          <w:b/>
          <w:sz w:val="29"/>
        </w:rPr>
      </w:pPr>
      <w:r>
        <w:br w:type="page"/>
      </w:r>
    </w:p>
    <w:p w:rsidR="00B4491D" w:rsidRDefault="007978B0" w:rsidP="00B32BA3">
      <w:pPr>
        <w:pStyle w:val="1"/>
        <w:numPr>
          <w:ilvl w:val="0"/>
          <w:numId w:val="12"/>
        </w:numPr>
        <w:spacing w:after="122" w:line="240" w:lineRule="auto"/>
        <w:ind w:left="714" w:hanging="357"/>
        <w:jc w:val="center"/>
      </w:pPr>
      <w:bookmarkStart w:id="0" w:name="_Toc107999339"/>
      <w:r>
        <w:t>ВВЕДЕНИЕ</w:t>
      </w:r>
      <w:bookmarkEnd w:id="0"/>
    </w:p>
    <w:p w:rsidR="003527A5" w:rsidRDefault="007978B0" w:rsidP="007B781C">
      <w:pPr>
        <w:spacing w:after="0" w:line="240" w:lineRule="auto"/>
        <w:ind w:left="0" w:firstLine="567"/>
        <w:jc w:val="both"/>
        <w:rPr>
          <w:sz w:val="24"/>
          <w:szCs w:val="24"/>
        </w:rPr>
      </w:pPr>
      <w:r w:rsidRPr="00AA16EA">
        <w:rPr>
          <w:sz w:val="24"/>
          <w:szCs w:val="24"/>
        </w:rPr>
        <w:t>Добро пожаловать в</w:t>
      </w:r>
      <w:r w:rsidR="003527A5" w:rsidRPr="00AA16EA">
        <w:rPr>
          <w:sz w:val="24"/>
          <w:szCs w:val="24"/>
        </w:rPr>
        <w:t xml:space="preserve"> краткое</w:t>
      </w:r>
      <w:r w:rsidRPr="00AA16EA">
        <w:rPr>
          <w:sz w:val="24"/>
          <w:szCs w:val="24"/>
        </w:rPr>
        <w:t xml:space="preserve"> руководство NTPro Terminal! Данный документ содержит описание основных функций NTPro Terminal.</w:t>
      </w:r>
      <w:r w:rsidR="003527A5">
        <w:rPr>
          <w:sz w:val="24"/>
          <w:szCs w:val="24"/>
        </w:rPr>
        <w:t xml:space="preserve"> </w:t>
      </w:r>
    </w:p>
    <w:p w:rsidR="007B781C" w:rsidRDefault="007B781C" w:rsidP="007B781C">
      <w:pPr>
        <w:spacing w:after="418"/>
        <w:ind w:left="0" w:firstLine="567"/>
        <w:jc w:val="both"/>
        <w:rPr>
          <w:sz w:val="24"/>
          <w:szCs w:val="24"/>
        </w:rPr>
      </w:pPr>
      <w:r w:rsidRPr="00065CA6">
        <w:rPr>
          <w:sz w:val="24"/>
          <w:szCs w:val="24"/>
        </w:rPr>
        <w:t>В торговом терминале есть возможность открытия</w:t>
      </w:r>
      <w:r>
        <w:rPr>
          <w:sz w:val="24"/>
          <w:szCs w:val="24"/>
        </w:rPr>
        <w:t xml:space="preserve"> </w:t>
      </w:r>
      <w:r w:rsidRPr="00AA16EA">
        <w:rPr>
          <w:sz w:val="24"/>
          <w:szCs w:val="24"/>
        </w:rPr>
        <w:t>подробного</w:t>
      </w:r>
      <w:r w:rsidRPr="00065CA6">
        <w:rPr>
          <w:sz w:val="24"/>
          <w:szCs w:val="24"/>
        </w:rPr>
        <w:t xml:space="preserve"> руководства пользователя терминала. Для этого следует выбрать меню "Настройки" → "Открыть руководство пользователя".</w:t>
      </w:r>
    </w:p>
    <w:p w:rsidR="00AA16EA" w:rsidRDefault="007B781C" w:rsidP="00A758AA">
      <w:pPr>
        <w:keepNext/>
        <w:spacing w:after="418"/>
        <w:ind w:left="0" w:firstLine="567"/>
      </w:pPr>
      <w:r w:rsidRPr="00282DD1">
        <w:rPr>
          <w:noProof/>
        </w:rPr>
        <w:drawing>
          <wp:inline distT="0" distB="0" distL="0" distR="0" wp14:anchorId="47C9AD99" wp14:editId="1F159509">
            <wp:extent cx="3371850" cy="32861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91D" w:rsidRDefault="007978B0" w:rsidP="007B781C">
      <w:pPr>
        <w:spacing w:after="538"/>
        <w:ind w:left="0" w:firstLine="567"/>
        <w:rPr>
          <w:b/>
          <w:sz w:val="24"/>
          <w:szCs w:val="24"/>
        </w:rPr>
      </w:pPr>
      <w:r w:rsidRPr="003977B5">
        <w:rPr>
          <w:b/>
          <w:sz w:val="24"/>
          <w:szCs w:val="24"/>
        </w:rPr>
        <w:t>Описание системных требований, процесса установки, запуска и удаления приложения - описаны в Руководстве по установке NTPro Terminal.</w:t>
      </w:r>
    </w:p>
    <w:p w:rsidR="00140661" w:rsidRPr="003E6753" w:rsidRDefault="00397953" w:rsidP="007B781C">
      <w:pPr>
        <w:spacing w:after="538"/>
        <w:ind w:left="0" w:firstLine="567"/>
        <w:rPr>
          <w:sz w:val="24"/>
          <w:szCs w:val="24"/>
        </w:rPr>
      </w:pPr>
      <w:r w:rsidRPr="00397953">
        <w:rPr>
          <w:sz w:val="24"/>
          <w:szCs w:val="24"/>
        </w:rPr>
        <w:t>При возникновении вопросов при установке и использовании терминала можно обращаться</w:t>
      </w:r>
      <w:r w:rsidR="007C34F4">
        <w:rPr>
          <w:sz w:val="24"/>
          <w:szCs w:val="24"/>
        </w:rPr>
        <w:t xml:space="preserve"> </w:t>
      </w:r>
      <w:r w:rsidR="003E6753">
        <w:rPr>
          <w:sz w:val="24"/>
          <w:szCs w:val="24"/>
        </w:rPr>
        <w:t>в Центр клиентской поддержки по телефонам (29) 359-99-11 (А1), (33) 348-99-11 (МТС), (17)</w:t>
      </w:r>
      <w:r w:rsidR="003E6753" w:rsidRPr="003E6753">
        <w:t xml:space="preserve"> </w:t>
      </w:r>
      <w:r w:rsidR="003E6753" w:rsidRPr="003E6753">
        <w:rPr>
          <w:sz w:val="24"/>
          <w:szCs w:val="24"/>
        </w:rPr>
        <w:t>359-99-11</w:t>
      </w:r>
      <w:r w:rsidR="003E6753">
        <w:rPr>
          <w:sz w:val="24"/>
          <w:szCs w:val="24"/>
        </w:rPr>
        <w:t xml:space="preserve"> (городской) или написать в чат в СББОЛ</w:t>
      </w:r>
      <w:bookmarkStart w:id="1" w:name="_GoBack"/>
      <w:bookmarkEnd w:id="1"/>
      <w:r w:rsidR="003E6753">
        <w:rPr>
          <w:sz w:val="24"/>
          <w:szCs w:val="24"/>
        </w:rPr>
        <w:t>.</w:t>
      </w:r>
    </w:p>
    <w:p w:rsidR="007B781C" w:rsidRPr="00A758AA" w:rsidRDefault="007B781C" w:rsidP="00A758AA">
      <w:pPr>
        <w:pStyle w:val="1"/>
        <w:numPr>
          <w:ilvl w:val="0"/>
          <w:numId w:val="12"/>
        </w:numPr>
        <w:spacing w:after="122" w:line="240" w:lineRule="auto"/>
        <w:ind w:left="714" w:hanging="357"/>
        <w:jc w:val="center"/>
        <w:rPr>
          <w:caps/>
          <w:sz w:val="24"/>
          <w:szCs w:val="24"/>
        </w:rPr>
      </w:pPr>
      <w:bookmarkStart w:id="2" w:name="_Toc107999340"/>
      <w:r w:rsidRPr="00A758AA">
        <w:rPr>
          <w:caps/>
        </w:rPr>
        <w:t>Смена пароля</w:t>
      </w:r>
      <w:bookmarkEnd w:id="2"/>
    </w:p>
    <w:p w:rsidR="007B781C" w:rsidRPr="007B781C" w:rsidRDefault="007B781C" w:rsidP="00B32BA3">
      <w:pPr>
        <w:tabs>
          <w:tab w:val="left" w:pos="3567"/>
        </w:tabs>
        <w:spacing w:after="0" w:line="240" w:lineRule="auto"/>
        <w:ind w:left="0" w:firstLine="425"/>
        <w:jc w:val="both"/>
        <w:rPr>
          <w:b/>
          <w:sz w:val="24"/>
          <w:szCs w:val="24"/>
        </w:rPr>
      </w:pPr>
      <w:r w:rsidRPr="007B781C">
        <w:rPr>
          <w:b/>
          <w:sz w:val="24"/>
          <w:szCs w:val="24"/>
        </w:rPr>
        <w:t xml:space="preserve">При первом входе в терминал необходимо </w:t>
      </w:r>
      <w:r>
        <w:rPr>
          <w:b/>
          <w:sz w:val="24"/>
          <w:szCs w:val="24"/>
        </w:rPr>
        <w:t xml:space="preserve">обязательно </w:t>
      </w:r>
      <w:r w:rsidRPr="007B781C">
        <w:rPr>
          <w:b/>
          <w:sz w:val="24"/>
          <w:szCs w:val="24"/>
        </w:rPr>
        <w:t>изменить пароль</w:t>
      </w:r>
      <w:r w:rsidR="00B32BA3">
        <w:rPr>
          <w:b/>
          <w:sz w:val="24"/>
          <w:szCs w:val="24"/>
        </w:rPr>
        <w:t>,</w:t>
      </w:r>
      <w:r w:rsidRPr="007B781C">
        <w:rPr>
          <w:b/>
          <w:sz w:val="24"/>
          <w:szCs w:val="24"/>
        </w:rPr>
        <w:t xml:space="preserve"> полученный от Банка при подключении торговой площадки!</w:t>
      </w:r>
    </w:p>
    <w:p w:rsidR="007B781C" w:rsidRDefault="007B781C" w:rsidP="00B32BA3">
      <w:pPr>
        <w:tabs>
          <w:tab w:val="left" w:pos="3567"/>
        </w:tabs>
        <w:spacing w:after="538"/>
        <w:ind w:left="0" w:firstLine="567"/>
        <w:rPr>
          <w:sz w:val="24"/>
          <w:szCs w:val="24"/>
        </w:rPr>
      </w:pPr>
      <w:r w:rsidRPr="007B781C">
        <w:rPr>
          <w:sz w:val="24"/>
          <w:szCs w:val="24"/>
        </w:rPr>
        <w:t>Для смены пароля текущего пользователя необходимо перейти "Настройки" → "Изменить пароль".</w:t>
      </w:r>
    </w:p>
    <w:p w:rsidR="00AA16EA" w:rsidRDefault="00B32BA3" w:rsidP="00A758AA">
      <w:pPr>
        <w:keepNext/>
        <w:tabs>
          <w:tab w:val="left" w:pos="3567"/>
        </w:tabs>
        <w:spacing w:after="538"/>
        <w:ind w:left="0" w:firstLine="567"/>
        <w:jc w:val="center"/>
      </w:pPr>
      <w:r w:rsidRPr="00235312">
        <w:rPr>
          <w:noProof/>
        </w:rPr>
        <w:drawing>
          <wp:inline distT="0" distB="0" distL="0" distR="0" wp14:anchorId="2EB6ED7D" wp14:editId="3AC1A316">
            <wp:extent cx="3352800" cy="1466850"/>
            <wp:effectExtent l="0" t="0" r="190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81C" w:rsidRDefault="007B781C" w:rsidP="00B32BA3">
      <w:pPr>
        <w:tabs>
          <w:tab w:val="left" w:pos="3567"/>
        </w:tabs>
        <w:spacing w:after="0" w:line="360" w:lineRule="auto"/>
        <w:ind w:left="0" w:firstLine="567"/>
        <w:rPr>
          <w:sz w:val="24"/>
          <w:szCs w:val="24"/>
        </w:rPr>
      </w:pPr>
      <w:r w:rsidRPr="007B781C">
        <w:rPr>
          <w:sz w:val="24"/>
          <w:szCs w:val="24"/>
        </w:rPr>
        <w:t xml:space="preserve"> В открывшемся диалоговом окне требуется ввести старый пароль, новый пароль и повторить новый пароль для подтверждения.</w:t>
      </w:r>
    </w:p>
    <w:p w:rsidR="00B32BA3" w:rsidRPr="007B781C" w:rsidRDefault="00B32BA3" w:rsidP="00B32BA3">
      <w:pPr>
        <w:tabs>
          <w:tab w:val="left" w:pos="3567"/>
        </w:tabs>
        <w:spacing w:after="0" w:line="360" w:lineRule="auto"/>
        <w:ind w:left="0" w:firstLine="567"/>
        <w:rPr>
          <w:sz w:val="24"/>
          <w:szCs w:val="24"/>
        </w:rPr>
      </w:pPr>
    </w:p>
    <w:p w:rsidR="007B781C" w:rsidRDefault="007B781C" w:rsidP="00B32BA3">
      <w:pPr>
        <w:tabs>
          <w:tab w:val="left" w:pos="3567"/>
        </w:tabs>
        <w:spacing w:after="0" w:line="360" w:lineRule="auto"/>
        <w:ind w:left="0" w:firstLine="567"/>
        <w:rPr>
          <w:sz w:val="24"/>
          <w:szCs w:val="24"/>
        </w:rPr>
      </w:pPr>
      <w:r w:rsidRPr="007B781C">
        <w:rPr>
          <w:sz w:val="24"/>
          <w:szCs w:val="24"/>
        </w:rPr>
        <w:t>Для отображения пароля необходимо отметить поле "Показать пароль".</w:t>
      </w:r>
    </w:p>
    <w:p w:rsidR="00B32BA3" w:rsidRPr="007B781C" w:rsidRDefault="00B32BA3" w:rsidP="00B32BA3">
      <w:pPr>
        <w:tabs>
          <w:tab w:val="left" w:pos="3567"/>
        </w:tabs>
        <w:spacing w:after="0" w:line="360" w:lineRule="auto"/>
        <w:ind w:left="0" w:firstLine="567"/>
        <w:rPr>
          <w:sz w:val="24"/>
          <w:szCs w:val="24"/>
        </w:rPr>
      </w:pPr>
    </w:p>
    <w:p w:rsidR="00AA16EA" w:rsidRDefault="00B32BA3" w:rsidP="00A758AA">
      <w:pPr>
        <w:keepNext/>
        <w:tabs>
          <w:tab w:val="left" w:pos="3567"/>
        </w:tabs>
        <w:spacing w:after="538"/>
        <w:ind w:left="0"/>
        <w:jc w:val="center"/>
      </w:pPr>
      <w:r w:rsidRPr="00235312">
        <w:rPr>
          <w:noProof/>
        </w:rPr>
        <w:drawing>
          <wp:inline distT="0" distB="0" distL="0" distR="0" wp14:anchorId="69BF4308" wp14:editId="697B89BB">
            <wp:extent cx="3276600" cy="23717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BA3" w:rsidRDefault="009B3945" w:rsidP="009B3945">
      <w:pPr>
        <w:pStyle w:val="1"/>
        <w:numPr>
          <w:ilvl w:val="0"/>
          <w:numId w:val="12"/>
        </w:numPr>
        <w:jc w:val="center"/>
      </w:pPr>
      <w:bookmarkStart w:id="3" w:name="_Toc107999341"/>
      <w:bookmarkStart w:id="4" w:name="_Toc107999342"/>
      <w:bookmarkEnd w:id="3"/>
      <w:r>
        <w:t>ПРОСМОТР КОТИРОВОК</w:t>
      </w:r>
      <w:bookmarkEnd w:id="4"/>
    </w:p>
    <w:p w:rsidR="00B4491D" w:rsidRDefault="007978B0" w:rsidP="009B3945">
      <w:pPr>
        <w:spacing w:after="0" w:line="240" w:lineRule="auto"/>
        <w:ind w:left="0" w:firstLine="567"/>
        <w:rPr>
          <w:sz w:val="24"/>
          <w:szCs w:val="24"/>
        </w:rPr>
      </w:pPr>
      <w:r w:rsidRPr="00540606">
        <w:rPr>
          <w:sz w:val="24"/>
          <w:szCs w:val="24"/>
        </w:rPr>
        <w:t xml:space="preserve">Котировки можно просматривать как через тикеры в окне </w:t>
      </w:r>
      <w:r w:rsidRPr="00540606">
        <w:rPr>
          <w:b/>
          <w:sz w:val="24"/>
          <w:szCs w:val="24"/>
        </w:rPr>
        <w:t>Trading</w:t>
      </w:r>
      <w:r w:rsidR="007A28FF" w:rsidRPr="00540606">
        <w:rPr>
          <w:b/>
          <w:sz w:val="24"/>
          <w:szCs w:val="24"/>
        </w:rPr>
        <w:t xml:space="preserve"> (Трэйдинг)</w:t>
      </w:r>
      <w:r w:rsidRPr="00540606">
        <w:rPr>
          <w:sz w:val="24"/>
          <w:szCs w:val="24"/>
        </w:rPr>
        <w:t xml:space="preserve">, так и через сводную таблицу </w:t>
      </w:r>
      <w:r w:rsidRPr="00540606">
        <w:rPr>
          <w:b/>
          <w:sz w:val="24"/>
          <w:szCs w:val="24"/>
        </w:rPr>
        <w:t>Market Overview</w:t>
      </w:r>
      <w:r w:rsidR="007A28FF" w:rsidRPr="00540606">
        <w:rPr>
          <w:b/>
          <w:sz w:val="24"/>
          <w:szCs w:val="24"/>
        </w:rPr>
        <w:t xml:space="preserve"> (Обзор рынка)</w:t>
      </w:r>
      <w:r w:rsidRPr="00540606">
        <w:rPr>
          <w:sz w:val="24"/>
          <w:szCs w:val="24"/>
        </w:rPr>
        <w:t>.</w:t>
      </w:r>
    </w:p>
    <w:p w:rsidR="009B3945" w:rsidRDefault="009B3945" w:rsidP="009B3945">
      <w:pPr>
        <w:spacing w:after="0" w:line="240" w:lineRule="auto"/>
        <w:ind w:left="0" w:firstLine="567"/>
        <w:rPr>
          <w:sz w:val="24"/>
          <w:szCs w:val="24"/>
        </w:rPr>
      </w:pPr>
    </w:p>
    <w:p w:rsidR="009B3945" w:rsidRDefault="009B3945" w:rsidP="009B3945">
      <w:pPr>
        <w:spacing w:after="0" w:line="240" w:lineRule="auto"/>
        <w:ind w:left="0" w:firstLine="567"/>
        <w:rPr>
          <w:b/>
          <w:sz w:val="24"/>
          <w:szCs w:val="24"/>
        </w:rPr>
      </w:pPr>
      <w:r w:rsidRPr="00A54583">
        <w:rPr>
          <w:b/>
          <w:sz w:val="24"/>
          <w:szCs w:val="24"/>
        </w:rPr>
        <w:t>Просмотр котировок в окне Trading</w:t>
      </w:r>
      <w:r w:rsidR="00154C64">
        <w:rPr>
          <w:b/>
          <w:sz w:val="24"/>
          <w:szCs w:val="24"/>
        </w:rPr>
        <w:t>.</w:t>
      </w:r>
    </w:p>
    <w:p w:rsidR="00154C64" w:rsidRPr="00A54583" w:rsidRDefault="00154C64" w:rsidP="009B3945">
      <w:pPr>
        <w:spacing w:after="0" w:line="240" w:lineRule="auto"/>
        <w:ind w:left="0" w:firstLine="567"/>
        <w:rPr>
          <w:b/>
          <w:sz w:val="24"/>
          <w:szCs w:val="24"/>
        </w:rPr>
      </w:pPr>
    </w:p>
    <w:p w:rsidR="00A54583" w:rsidRDefault="009B3945" w:rsidP="00A54583">
      <w:p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Окно</w:t>
      </w:r>
      <w:r w:rsidRPr="00F40BB4">
        <w:rPr>
          <w:sz w:val="24"/>
          <w:szCs w:val="24"/>
        </w:rPr>
        <w:t xml:space="preserve"> </w:t>
      </w:r>
      <w:r w:rsidRPr="00A54583">
        <w:rPr>
          <w:sz w:val="24"/>
          <w:szCs w:val="24"/>
        </w:rPr>
        <w:t>"Trading</w:t>
      </w:r>
      <w:r w:rsidR="00A54583" w:rsidRPr="00A54583">
        <w:rPr>
          <w:sz w:val="24"/>
          <w:szCs w:val="24"/>
        </w:rPr>
        <w:t>"</w:t>
      </w:r>
      <w:r w:rsidR="00A54583">
        <w:rPr>
          <w:sz w:val="24"/>
          <w:szCs w:val="24"/>
        </w:rPr>
        <w:t xml:space="preserve"> </w:t>
      </w:r>
      <w:r w:rsidRPr="00F40BB4">
        <w:rPr>
          <w:sz w:val="24"/>
          <w:szCs w:val="24"/>
        </w:rPr>
        <w:t>открывается при первом запуске программы</w:t>
      </w:r>
      <w:r w:rsidR="00A54583">
        <w:rPr>
          <w:sz w:val="24"/>
          <w:szCs w:val="24"/>
        </w:rPr>
        <w:t>, в зависимости от настроек пользователя выглядеть это может так:</w:t>
      </w:r>
    </w:p>
    <w:p w:rsidR="00A54583" w:rsidRDefault="00A54583" w:rsidP="00A54583">
      <w:pPr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AA16EA" w:rsidRDefault="00A54583" w:rsidP="00A758AA">
      <w:pPr>
        <w:keepNext/>
        <w:spacing w:after="0" w:line="240" w:lineRule="auto"/>
        <w:ind w:left="0" w:firstLine="0"/>
        <w:jc w:val="both"/>
      </w:pPr>
      <w:r w:rsidRPr="003A737B">
        <w:rPr>
          <w:noProof/>
        </w:rPr>
        <w:drawing>
          <wp:inline distT="0" distB="0" distL="0" distR="0" wp14:anchorId="670D1E6B" wp14:editId="7D54DE83">
            <wp:extent cx="5946333" cy="1566368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4849" cy="15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583" w:rsidRDefault="00A54583" w:rsidP="00A54583">
      <w:p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945" w:rsidRPr="00F40BB4" w:rsidRDefault="00A54583" w:rsidP="00A54583">
      <w:pPr>
        <w:spacing w:after="0" w:line="240" w:lineRule="auto"/>
        <w:ind w:left="0" w:firstLine="567"/>
        <w:jc w:val="both"/>
        <w:rPr>
          <w:sz w:val="24"/>
          <w:szCs w:val="24"/>
        </w:rPr>
      </w:pPr>
      <w:r w:rsidRPr="00A54583">
        <w:rPr>
          <w:sz w:val="24"/>
          <w:szCs w:val="24"/>
        </w:rPr>
        <w:t>Окно Trading</w:t>
      </w:r>
      <w:r w:rsidR="009B3945" w:rsidRPr="00F40BB4">
        <w:rPr>
          <w:sz w:val="24"/>
          <w:szCs w:val="24"/>
        </w:rPr>
        <w:t xml:space="preserve"> можно вызвать самостоятельно:</w:t>
      </w:r>
    </w:p>
    <w:p w:rsidR="00AA16EA" w:rsidRDefault="00A54583" w:rsidP="00A758AA">
      <w:pPr>
        <w:keepNext/>
        <w:spacing w:after="424"/>
        <w:ind w:left="0" w:firstLine="567"/>
        <w:jc w:val="center"/>
      </w:pPr>
      <w:r w:rsidRPr="003A737B">
        <w:rPr>
          <w:noProof/>
        </w:rPr>
        <w:drawing>
          <wp:inline distT="0" distB="0" distL="0" distR="0" wp14:anchorId="7765C335" wp14:editId="15FEC0AB">
            <wp:extent cx="1914525" cy="27527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B4C" w:rsidRDefault="00313B4C" w:rsidP="00313B4C">
      <w:pPr>
        <w:ind w:left="0" w:firstLine="567"/>
        <w:rPr>
          <w:sz w:val="24"/>
          <w:szCs w:val="24"/>
        </w:rPr>
      </w:pPr>
      <w:r w:rsidRPr="00F40BB4">
        <w:rPr>
          <w:sz w:val="24"/>
          <w:szCs w:val="24"/>
        </w:rPr>
        <w:t xml:space="preserve">Для создания нового </w:t>
      </w:r>
      <w:r w:rsidRPr="00313B4C">
        <w:rPr>
          <w:sz w:val="24"/>
          <w:szCs w:val="24"/>
        </w:rPr>
        <w:t>тикера</w:t>
      </w:r>
      <w:r w:rsidRPr="00F40BB4">
        <w:rPr>
          <w:sz w:val="24"/>
          <w:szCs w:val="24"/>
        </w:rPr>
        <w:t xml:space="preserve"> </w:t>
      </w:r>
      <w:r w:rsidR="009A0E38">
        <w:rPr>
          <w:sz w:val="24"/>
          <w:szCs w:val="24"/>
        </w:rPr>
        <w:t>о</w:t>
      </w:r>
      <w:r w:rsidR="009A0E38" w:rsidRPr="00A54583">
        <w:rPr>
          <w:sz w:val="24"/>
          <w:szCs w:val="24"/>
        </w:rPr>
        <w:t>кн</w:t>
      </w:r>
      <w:r w:rsidR="009A0E38">
        <w:rPr>
          <w:sz w:val="24"/>
          <w:szCs w:val="24"/>
        </w:rPr>
        <w:t>а</w:t>
      </w:r>
      <w:r w:rsidR="009A0E38" w:rsidRPr="00A54583">
        <w:rPr>
          <w:sz w:val="24"/>
          <w:szCs w:val="24"/>
        </w:rPr>
        <w:t xml:space="preserve"> Trading</w:t>
      </w:r>
      <w:r w:rsidR="009A0E38" w:rsidRPr="00F40BB4">
        <w:rPr>
          <w:sz w:val="24"/>
          <w:szCs w:val="24"/>
        </w:rPr>
        <w:t xml:space="preserve"> </w:t>
      </w:r>
      <w:r w:rsidRPr="00F40BB4">
        <w:rPr>
          <w:sz w:val="24"/>
          <w:szCs w:val="24"/>
        </w:rPr>
        <w:t>необходимо кликнуть на свободной области торгового окна и выбрать валютную пару</w:t>
      </w:r>
      <w:r>
        <w:rPr>
          <w:sz w:val="24"/>
          <w:szCs w:val="24"/>
        </w:rPr>
        <w:t>:</w:t>
      </w:r>
    </w:p>
    <w:p w:rsidR="00AA16EA" w:rsidRDefault="000B2261" w:rsidP="00A758AA">
      <w:pPr>
        <w:keepNext/>
        <w:ind w:left="0" w:firstLine="567"/>
        <w:jc w:val="center"/>
      </w:pPr>
      <w:r w:rsidRPr="003A737B">
        <w:rPr>
          <w:noProof/>
        </w:rPr>
        <w:drawing>
          <wp:inline distT="0" distB="0" distL="0" distR="0" wp14:anchorId="7B97D4D3" wp14:editId="0ACC8D47">
            <wp:extent cx="5050465" cy="233004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66420" cy="233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6EA" w:rsidRDefault="00B618CC" w:rsidP="00A758AA">
      <w:pPr>
        <w:keepNext/>
        <w:spacing w:after="424"/>
        <w:ind w:left="0" w:firstLine="567"/>
        <w:jc w:val="center"/>
      </w:pPr>
      <w:r w:rsidRPr="003A737B">
        <w:rPr>
          <w:noProof/>
        </w:rPr>
        <w:drawing>
          <wp:inline distT="0" distB="0" distL="0" distR="0" wp14:anchorId="06C194B6" wp14:editId="4B72CD07">
            <wp:extent cx="2509283" cy="2497980"/>
            <wp:effectExtent l="0" t="0" r="571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13867" cy="250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945" w:rsidRDefault="000B2261" w:rsidP="000B2261">
      <w:pPr>
        <w:spacing w:after="424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Окно </w:t>
      </w:r>
      <w:r w:rsidRPr="000B2261">
        <w:rPr>
          <w:sz w:val="24"/>
          <w:szCs w:val="24"/>
        </w:rPr>
        <w:t>Trading</w:t>
      </w:r>
      <w:r>
        <w:rPr>
          <w:sz w:val="24"/>
          <w:szCs w:val="24"/>
        </w:rPr>
        <w:t xml:space="preserve"> может содержать до 10 тикеров</w:t>
      </w:r>
      <w:r w:rsidRPr="000B2261">
        <w:rPr>
          <w:sz w:val="24"/>
          <w:szCs w:val="24"/>
        </w:rPr>
        <w:t xml:space="preserve"> c возможностью переименования</w:t>
      </w:r>
      <w:r w:rsidR="00154C64">
        <w:rPr>
          <w:sz w:val="24"/>
          <w:szCs w:val="24"/>
        </w:rPr>
        <w:t>.</w:t>
      </w:r>
    </w:p>
    <w:p w:rsidR="00B4491D" w:rsidRPr="00A758AA" w:rsidRDefault="007978B0" w:rsidP="00A758AA">
      <w:pPr>
        <w:jc w:val="center"/>
        <w:rPr>
          <w:b/>
          <w:sz w:val="24"/>
          <w:szCs w:val="24"/>
        </w:rPr>
      </w:pPr>
      <w:r w:rsidRPr="00A758AA">
        <w:rPr>
          <w:b/>
          <w:sz w:val="24"/>
          <w:szCs w:val="24"/>
        </w:rPr>
        <w:t xml:space="preserve">Просмотр котировок в окне </w:t>
      </w:r>
      <w:r w:rsidR="007A28FF" w:rsidRPr="00A758AA">
        <w:rPr>
          <w:b/>
          <w:sz w:val="24"/>
          <w:szCs w:val="24"/>
        </w:rPr>
        <w:t>Обзор рынка</w:t>
      </w:r>
      <w:r w:rsidRPr="00A758AA">
        <w:rPr>
          <w:b/>
          <w:sz w:val="24"/>
          <w:szCs w:val="24"/>
        </w:rPr>
        <w:t xml:space="preserve"> в виде сводной таблицы</w:t>
      </w:r>
    </w:p>
    <w:p w:rsidR="00B4491D" w:rsidRPr="00540606" w:rsidRDefault="007978B0" w:rsidP="00B618CC">
      <w:pPr>
        <w:spacing w:after="0" w:line="240" w:lineRule="auto"/>
        <w:ind w:left="0" w:firstLine="567"/>
        <w:rPr>
          <w:sz w:val="24"/>
          <w:szCs w:val="24"/>
        </w:rPr>
      </w:pPr>
      <w:r w:rsidRPr="00540606">
        <w:rPr>
          <w:sz w:val="24"/>
          <w:szCs w:val="24"/>
        </w:rPr>
        <w:t xml:space="preserve">Окно </w:t>
      </w:r>
      <w:r w:rsidR="007A28FF" w:rsidRPr="00540606">
        <w:rPr>
          <w:b/>
          <w:sz w:val="24"/>
          <w:szCs w:val="24"/>
        </w:rPr>
        <w:t>Обзор рынка</w:t>
      </w:r>
      <w:r w:rsidR="007A28FF" w:rsidRPr="00540606">
        <w:rPr>
          <w:sz w:val="24"/>
          <w:szCs w:val="24"/>
        </w:rPr>
        <w:t xml:space="preserve"> </w:t>
      </w:r>
      <w:r w:rsidRPr="00540606">
        <w:rPr>
          <w:sz w:val="24"/>
          <w:szCs w:val="24"/>
        </w:rPr>
        <w:t>позволяет просматривать сводную таблицу по котировкам по выбранным инструментам и объемам.</w:t>
      </w:r>
    </w:p>
    <w:p w:rsidR="00B4491D" w:rsidRDefault="007978B0" w:rsidP="00154C64">
      <w:pPr>
        <w:spacing w:after="0"/>
        <w:ind w:left="0" w:firstLine="567"/>
        <w:rPr>
          <w:sz w:val="24"/>
          <w:szCs w:val="24"/>
        </w:rPr>
      </w:pPr>
      <w:r w:rsidRPr="00540606">
        <w:rPr>
          <w:sz w:val="24"/>
          <w:szCs w:val="24"/>
        </w:rPr>
        <w:t xml:space="preserve">Для отображения котировок в окне </w:t>
      </w:r>
      <w:r w:rsidR="007A28FF" w:rsidRPr="00540606">
        <w:rPr>
          <w:b/>
          <w:sz w:val="24"/>
          <w:szCs w:val="24"/>
        </w:rPr>
        <w:t>Обзор рынка</w:t>
      </w:r>
      <w:r w:rsidRPr="00540606">
        <w:rPr>
          <w:sz w:val="24"/>
          <w:szCs w:val="24"/>
        </w:rPr>
        <w:t xml:space="preserve"> необходимо добавить их через меню </w:t>
      </w:r>
      <w:r w:rsidR="007A28FF" w:rsidRPr="00540606">
        <w:rPr>
          <w:b/>
          <w:sz w:val="24"/>
          <w:szCs w:val="24"/>
        </w:rPr>
        <w:t>Добавить подписку</w:t>
      </w:r>
      <w:r w:rsidR="007A28FF" w:rsidRPr="00540606">
        <w:rPr>
          <w:sz w:val="24"/>
          <w:szCs w:val="24"/>
        </w:rPr>
        <w:t xml:space="preserve"> на котировки</w:t>
      </w:r>
      <w:r w:rsidR="00AA361C">
        <w:rPr>
          <w:sz w:val="24"/>
          <w:szCs w:val="24"/>
        </w:rPr>
        <w:t xml:space="preserve"> с выбором следующих параметров</w:t>
      </w:r>
      <w:r w:rsidR="000B2261">
        <w:rPr>
          <w:sz w:val="24"/>
          <w:szCs w:val="24"/>
        </w:rPr>
        <w:t>:</w:t>
      </w:r>
    </w:p>
    <w:p w:rsidR="00B4491D" w:rsidRPr="00540606" w:rsidRDefault="007A28FF" w:rsidP="00154C64">
      <w:pPr>
        <w:spacing w:after="0" w:line="240" w:lineRule="auto"/>
        <w:ind w:left="0" w:firstLine="567"/>
        <w:rPr>
          <w:sz w:val="24"/>
          <w:szCs w:val="24"/>
        </w:rPr>
      </w:pPr>
      <w:r w:rsidRPr="00540606">
        <w:rPr>
          <w:b/>
          <w:sz w:val="24"/>
          <w:szCs w:val="24"/>
        </w:rPr>
        <w:t>Источники</w:t>
      </w:r>
      <w:r w:rsidR="007978B0" w:rsidRPr="00540606">
        <w:rPr>
          <w:sz w:val="24"/>
          <w:szCs w:val="24"/>
        </w:rPr>
        <w:t xml:space="preserve"> - источники котировок.</w:t>
      </w:r>
    </w:p>
    <w:p w:rsidR="00B4491D" w:rsidRPr="00540606" w:rsidRDefault="007A28FF" w:rsidP="00154C64">
      <w:pPr>
        <w:spacing w:after="0" w:line="240" w:lineRule="auto"/>
        <w:ind w:left="0" w:firstLine="567"/>
        <w:rPr>
          <w:sz w:val="24"/>
          <w:szCs w:val="24"/>
        </w:rPr>
      </w:pPr>
      <w:r w:rsidRPr="00540606">
        <w:rPr>
          <w:b/>
          <w:sz w:val="24"/>
          <w:szCs w:val="24"/>
        </w:rPr>
        <w:t>Инструменты</w:t>
      </w:r>
      <w:r w:rsidR="007978B0" w:rsidRPr="00540606">
        <w:rPr>
          <w:sz w:val="24"/>
          <w:szCs w:val="24"/>
        </w:rPr>
        <w:t xml:space="preserve"> - инструменты, по которым необходимо получать котировки.</w:t>
      </w:r>
    </w:p>
    <w:p w:rsidR="00B4491D" w:rsidRPr="00540606" w:rsidRDefault="007A28FF" w:rsidP="00154C64">
      <w:pPr>
        <w:spacing w:after="0" w:line="240" w:lineRule="auto"/>
        <w:ind w:left="0" w:firstLine="567"/>
        <w:rPr>
          <w:sz w:val="24"/>
          <w:szCs w:val="24"/>
        </w:rPr>
      </w:pPr>
      <w:r w:rsidRPr="00540606">
        <w:rPr>
          <w:b/>
          <w:sz w:val="24"/>
          <w:szCs w:val="24"/>
        </w:rPr>
        <w:t>Объемы</w:t>
      </w:r>
      <w:r w:rsidR="007978B0" w:rsidRPr="00540606">
        <w:rPr>
          <w:sz w:val="24"/>
          <w:szCs w:val="24"/>
        </w:rPr>
        <w:t xml:space="preserve"> - объем, по которому будет отображаться цена.</w:t>
      </w:r>
    </w:p>
    <w:p w:rsidR="00AA16EA" w:rsidRDefault="007A28FF">
      <w:pPr>
        <w:keepNext/>
        <w:ind w:left="0"/>
      </w:pPr>
      <w:r w:rsidRPr="007A28FF">
        <w:rPr>
          <w:noProof/>
        </w:rPr>
        <w:drawing>
          <wp:inline distT="0" distB="0" distL="0" distR="0" wp14:anchorId="3948EC98" wp14:editId="3DA95D82">
            <wp:extent cx="5911703" cy="4258416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27253" cy="426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6EA" w:rsidRDefault="007A28FF">
      <w:pPr>
        <w:keepNext/>
        <w:ind w:left="0"/>
      </w:pPr>
      <w:r w:rsidRPr="007A28FF">
        <w:rPr>
          <w:noProof/>
        </w:rPr>
        <w:drawing>
          <wp:inline distT="0" distB="0" distL="0" distR="0" wp14:anchorId="25751959" wp14:editId="185A2BFF">
            <wp:extent cx="5826642" cy="3086018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45126" cy="309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91D" w:rsidRPr="00540606" w:rsidRDefault="007978B0" w:rsidP="00B618CC">
      <w:pPr>
        <w:spacing w:after="0"/>
        <w:ind w:left="0" w:firstLine="567"/>
        <w:rPr>
          <w:sz w:val="24"/>
          <w:szCs w:val="24"/>
        </w:rPr>
      </w:pPr>
      <w:r w:rsidRPr="00540606">
        <w:rPr>
          <w:sz w:val="24"/>
          <w:szCs w:val="24"/>
        </w:rPr>
        <w:t xml:space="preserve">После добавления источников, инструментов и объемов они отобразятся в таблице в окне </w:t>
      </w:r>
      <w:r w:rsidR="007A28FF" w:rsidRPr="00540606">
        <w:rPr>
          <w:b/>
          <w:sz w:val="24"/>
          <w:szCs w:val="24"/>
        </w:rPr>
        <w:t>Обзор рынка</w:t>
      </w:r>
      <w:r w:rsidRPr="00540606">
        <w:rPr>
          <w:sz w:val="24"/>
          <w:szCs w:val="24"/>
        </w:rPr>
        <w:t>.</w:t>
      </w:r>
    </w:p>
    <w:p w:rsidR="00AA16EA" w:rsidRDefault="007A28FF">
      <w:pPr>
        <w:keepNext/>
        <w:spacing w:after="0" w:line="259" w:lineRule="auto"/>
        <w:ind w:left="0" w:right="-54" w:firstLine="0"/>
      </w:pPr>
      <w:r w:rsidRPr="007A28FF">
        <w:rPr>
          <w:noProof/>
        </w:rPr>
        <w:drawing>
          <wp:inline distT="0" distB="0" distL="0" distR="0" wp14:anchorId="5656A61C" wp14:editId="552F5D28">
            <wp:extent cx="5845522" cy="1248129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99617" cy="125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91D" w:rsidRPr="00540606" w:rsidRDefault="007978B0" w:rsidP="00B618CC">
      <w:pPr>
        <w:ind w:left="0" w:firstLine="567"/>
        <w:rPr>
          <w:sz w:val="24"/>
          <w:szCs w:val="24"/>
        </w:rPr>
      </w:pPr>
      <w:r w:rsidRPr="00540606">
        <w:rPr>
          <w:sz w:val="24"/>
          <w:szCs w:val="24"/>
        </w:rPr>
        <w:t xml:space="preserve">В случае, если нет котировок, в поле </w:t>
      </w:r>
      <w:r w:rsidR="007A28FF" w:rsidRPr="00540606">
        <w:rPr>
          <w:b/>
          <w:sz w:val="24"/>
          <w:szCs w:val="24"/>
        </w:rPr>
        <w:t>Статус</w:t>
      </w:r>
      <w:r w:rsidRPr="00540606">
        <w:rPr>
          <w:sz w:val="24"/>
          <w:szCs w:val="24"/>
        </w:rPr>
        <w:t xml:space="preserve"> будет отображена причина отсутствия котировок.</w:t>
      </w:r>
    </w:p>
    <w:p w:rsidR="00AA16EA" w:rsidRDefault="007A28FF">
      <w:pPr>
        <w:keepNext/>
        <w:ind w:left="0"/>
      </w:pPr>
      <w:r w:rsidRPr="007A28FF">
        <w:rPr>
          <w:noProof/>
        </w:rPr>
        <w:drawing>
          <wp:inline distT="0" distB="0" distL="0" distR="0" wp14:anchorId="1515B155" wp14:editId="7C40CFA2">
            <wp:extent cx="5858869" cy="1250980"/>
            <wp:effectExtent l="0" t="0" r="889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78192" cy="125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91D" w:rsidRDefault="007978B0" w:rsidP="00287622">
      <w:pPr>
        <w:rPr>
          <w:sz w:val="24"/>
          <w:szCs w:val="24"/>
        </w:rPr>
      </w:pPr>
      <w:r w:rsidRPr="00540606">
        <w:rPr>
          <w:sz w:val="24"/>
          <w:szCs w:val="24"/>
        </w:rPr>
        <w:t xml:space="preserve">Поле </w:t>
      </w:r>
      <w:r w:rsidR="007A28FF" w:rsidRPr="00540606">
        <w:rPr>
          <w:sz w:val="24"/>
          <w:szCs w:val="24"/>
        </w:rPr>
        <w:t>Автоматическое обновление</w:t>
      </w:r>
      <w:r w:rsidR="00B618CC">
        <w:rPr>
          <w:sz w:val="24"/>
          <w:szCs w:val="24"/>
        </w:rPr>
        <w:t>:</w:t>
      </w:r>
    </w:p>
    <w:p w:rsidR="00AA16EA" w:rsidRDefault="00B618CC" w:rsidP="00A758AA">
      <w:pPr>
        <w:keepNext/>
        <w:jc w:val="center"/>
      </w:pPr>
      <w:r w:rsidRPr="003A737B">
        <w:rPr>
          <w:noProof/>
        </w:rPr>
        <w:drawing>
          <wp:inline distT="0" distB="0" distL="0" distR="0" wp14:anchorId="05B428FA" wp14:editId="6B94BD02">
            <wp:extent cx="2152650" cy="400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91D" w:rsidRPr="00540606" w:rsidRDefault="007978B0" w:rsidP="00B618CC">
      <w:pPr>
        <w:spacing w:after="34"/>
        <w:ind w:left="0" w:firstLine="567"/>
        <w:rPr>
          <w:sz w:val="24"/>
          <w:szCs w:val="24"/>
        </w:rPr>
      </w:pPr>
      <w:r w:rsidRPr="00540606">
        <w:rPr>
          <w:sz w:val="24"/>
          <w:szCs w:val="24"/>
        </w:rPr>
        <w:t xml:space="preserve">При включенном флаге </w:t>
      </w:r>
      <w:r w:rsidR="007A28FF" w:rsidRPr="00540606">
        <w:rPr>
          <w:b/>
          <w:sz w:val="24"/>
          <w:szCs w:val="24"/>
        </w:rPr>
        <w:t>Автоматическое обновление</w:t>
      </w:r>
      <w:r w:rsidRPr="00540606">
        <w:rPr>
          <w:sz w:val="24"/>
          <w:szCs w:val="24"/>
        </w:rPr>
        <w:t xml:space="preserve"> котировки в окне </w:t>
      </w:r>
      <w:r w:rsidR="007A28FF" w:rsidRPr="00540606">
        <w:rPr>
          <w:b/>
          <w:sz w:val="24"/>
          <w:szCs w:val="24"/>
        </w:rPr>
        <w:t>Обзор рынка</w:t>
      </w:r>
      <w:r w:rsidRPr="00540606">
        <w:rPr>
          <w:sz w:val="24"/>
          <w:szCs w:val="24"/>
        </w:rPr>
        <w:t xml:space="preserve"> обновляются автоматически с появлением новых котировок.</w:t>
      </w:r>
    </w:p>
    <w:p w:rsidR="00AA16EA" w:rsidRDefault="003A737B">
      <w:pPr>
        <w:keepNext/>
        <w:spacing w:after="256" w:line="259" w:lineRule="auto"/>
        <w:ind w:left="0" w:firstLine="0"/>
      </w:pPr>
      <w:r w:rsidRPr="003A737B">
        <w:rPr>
          <w:noProof/>
        </w:rPr>
        <w:drawing>
          <wp:inline distT="0" distB="0" distL="0" distR="0" wp14:anchorId="5D6A7E2C" wp14:editId="597755CB">
            <wp:extent cx="5890674" cy="1313596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11461" cy="131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91D" w:rsidRDefault="007978B0" w:rsidP="00B618CC">
      <w:pPr>
        <w:spacing w:after="9"/>
        <w:ind w:left="0" w:firstLine="567"/>
        <w:rPr>
          <w:sz w:val="24"/>
          <w:szCs w:val="24"/>
        </w:rPr>
      </w:pPr>
      <w:r w:rsidRPr="00F40BB4">
        <w:rPr>
          <w:sz w:val="24"/>
          <w:szCs w:val="24"/>
        </w:rPr>
        <w:t xml:space="preserve">При выключенном флаге </w:t>
      </w:r>
      <w:r w:rsidR="003A737B" w:rsidRPr="00F40BB4">
        <w:rPr>
          <w:sz w:val="24"/>
          <w:szCs w:val="24"/>
        </w:rPr>
        <w:t>Автоматическое обновление</w:t>
      </w:r>
      <w:r w:rsidRPr="00F40BB4">
        <w:rPr>
          <w:sz w:val="24"/>
          <w:szCs w:val="24"/>
        </w:rPr>
        <w:t xml:space="preserve"> котировки в окне </w:t>
      </w:r>
      <w:r w:rsidR="007A28FF" w:rsidRPr="00F40BB4">
        <w:rPr>
          <w:sz w:val="24"/>
          <w:szCs w:val="24"/>
        </w:rPr>
        <w:t>Обзор рынка</w:t>
      </w:r>
      <w:r w:rsidRPr="00F40BB4">
        <w:rPr>
          <w:sz w:val="24"/>
          <w:szCs w:val="24"/>
        </w:rPr>
        <w:t xml:space="preserve"> не будут обновляться автоматически. Для обновления котировок требуется нажать на кнопку ручного обновления </w:t>
      </w:r>
      <w:r w:rsidRPr="00F40BB4">
        <w:rPr>
          <w:noProof/>
          <w:sz w:val="24"/>
          <w:szCs w:val="24"/>
        </w:rPr>
        <w:drawing>
          <wp:inline distT="0" distB="0" distL="0" distR="0" wp14:anchorId="52233798" wp14:editId="2C189CCF">
            <wp:extent cx="198175" cy="152443"/>
            <wp:effectExtent l="0" t="0" r="0" b="0"/>
            <wp:docPr id="655" name="Picture 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Picture 65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8175" cy="15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B4">
        <w:rPr>
          <w:sz w:val="24"/>
          <w:szCs w:val="24"/>
        </w:rPr>
        <w:t>.</w:t>
      </w:r>
    </w:p>
    <w:p w:rsidR="00B618CC" w:rsidRDefault="00B618CC" w:rsidP="00B618CC">
      <w:pPr>
        <w:spacing w:after="9"/>
        <w:ind w:left="0" w:firstLine="567"/>
        <w:rPr>
          <w:sz w:val="24"/>
          <w:szCs w:val="24"/>
        </w:rPr>
      </w:pPr>
    </w:p>
    <w:p w:rsidR="00B618CC" w:rsidRPr="00A85440" w:rsidRDefault="00A85440" w:rsidP="003977B5">
      <w:pPr>
        <w:pStyle w:val="1"/>
        <w:numPr>
          <w:ilvl w:val="0"/>
          <w:numId w:val="12"/>
        </w:numPr>
        <w:jc w:val="center"/>
      </w:pPr>
      <w:bookmarkStart w:id="5" w:name="_Toc107999343"/>
      <w:r w:rsidRPr="00C8274B">
        <w:t>ВЫСТАВЛЕНИЕ ОРДЕРА ПО КОТИРОВКЕ ТИКЕРА</w:t>
      </w:r>
      <w:r w:rsidR="003977B5" w:rsidRPr="00A85440">
        <w:t>.</w:t>
      </w:r>
      <w:bookmarkEnd w:id="5"/>
    </w:p>
    <w:p w:rsidR="00B618CC" w:rsidRDefault="003977B5" w:rsidP="00B618CC">
      <w:pPr>
        <w:spacing w:after="9"/>
        <w:ind w:left="0" w:firstLine="567"/>
        <w:rPr>
          <w:sz w:val="24"/>
          <w:szCs w:val="24"/>
        </w:rPr>
      </w:pPr>
      <w:r>
        <w:rPr>
          <w:sz w:val="24"/>
          <w:szCs w:val="24"/>
        </w:rPr>
        <w:t>Тикер по валютной паре содержи</w:t>
      </w:r>
      <w:r w:rsidRPr="00F40BB4">
        <w:rPr>
          <w:sz w:val="24"/>
          <w:szCs w:val="24"/>
        </w:rPr>
        <w:t xml:space="preserve">т следующие </w:t>
      </w:r>
      <w:r>
        <w:rPr>
          <w:sz w:val="24"/>
          <w:szCs w:val="24"/>
        </w:rPr>
        <w:t xml:space="preserve">основные </w:t>
      </w:r>
      <w:r w:rsidRPr="00F40BB4">
        <w:rPr>
          <w:sz w:val="24"/>
          <w:szCs w:val="24"/>
        </w:rPr>
        <w:t>поля</w:t>
      </w:r>
      <w:r w:rsidR="0019554D">
        <w:rPr>
          <w:sz w:val="24"/>
          <w:szCs w:val="24"/>
        </w:rPr>
        <w:t>, состояние или информация в которых имеет существенное значение при выставлении ордера</w:t>
      </w:r>
      <w:r w:rsidRPr="00F40BB4">
        <w:rPr>
          <w:sz w:val="24"/>
          <w:szCs w:val="24"/>
        </w:rPr>
        <w:t>:</w:t>
      </w:r>
    </w:p>
    <w:p w:rsidR="00364A4A" w:rsidRDefault="00364A4A" w:rsidP="00A758AA">
      <w:pPr>
        <w:keepNext/>
        <w:spacing w:after="9"/>
        <w:ind w:left="0" w:firstLine="567"/>
        <w:jc w:val="center"/>
      </w:pPr>
      <w:r>
        <w:rPr>
          <w:noProof/>
        </w:rPr>
        <w:drawing>
          <wp:inline distT="0" distB="0" distL="0" distR="0" wp14:anchorId="0AACF3B9" wp14:editId="58D91DAF">
            <wp:extent cx="4133850" cy="3562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8CC" w:rsidRDefault="00B618CC" w:rsidP="003977B5">
      <w:pPr>
        <w:spacing w:after="9"/>
        <w:ind w:left="0" w:firstLine="567"/>
        <w:jc w:val="center"/>
        <w:rPr>
          <w:sz w:val="24"/>
          <w:szCs w:val="24"/>
        </w:rPr>
      </w:pPr>
    </w:p>
    <w:p w:rsidR="00AF1FE9" w:rsidRPr="00F40BB4" w:rsidRDefault="00AF1FE9" w:rsidP="00AF1FE9">
      <w:pPr>
        <w:numPr>
          <w:ilvl w:val="0"/>
          <w:numId w:val="1"/>
        </w:numPr>
        <w:spacing w:after="88"/>
        <w:ind w:left="0" w:firstLine="0"/>
        <w:rPr>
          <w:sz w:val="24"/>
          <w:szCs w:val="24"/>
        </w:rPr>
      </w:pPr>
      <w:r w:rsidRPr="00F40BB4">
        <w:rPr>
          <w:sz w:val="24"/>
          <w:szCs w:val="24"/>
        </w:rPr>
        <w:t>Кнопка "</w:t>
      </w:r>
      <w:r w:rsidRPr="00F40BB4">
        <w:rPr>
          <w:b/>
          <w:sz w:val="24"/>
          <w:szCs w:val="24"/>
        </w:rPr>
        <w:t>Lock/Unlock</w:t>
      </w:r>
      <w:r w:rsidRPr="00F40BB4">
        <w:rPr>
          <w:sz w:val="24"/>
          <w:szCs w:val="24"/>
        </w:rPr>
        <w:t>" (Замок)– включает/выключает возможность торговли в этом окне.</w:t>
      </w:r>
    </w:p>
    <w:p w:rsidR="00B618CC" w:rsidRPr="00F40BB4" w:rsidRDefault="00AF1FE9" w:rsidP="00B618CC">
      <w:pPr>
        <w:spacing w:after="9"/>
        <w:ind w:left="0" w:firstLine="567"/>
        <w:rPr>
          <w:sz w:val="24"/>
          <w:szCs w:val="24"/>
        </w:rPr>
      </w:pPr>
      <w:r w:rsidRPr="00093FCB">
        <w:rPr>
          <w:noProof/>
        </w:rPr>
        <w:drawing>
          <wp:inline distT="0" distB="0" distL="0" distR="0" wp14:anchorId="1454EEC9" wp14:editId="19594DE5">
            <wp:extent cx="5843429" cy="978195"/>
            <wp:effectExtent l="0" t="0" r="5080" b="0"/>
            <wp:docPr id="8321" name="Рисунок 8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69625" cy="99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D49" w:rsidRDefault="002E3D49" w:rsidP="002E3D49">
      <w:pPr>
        <w:keepNext/>
        <w:spacing w:after="413" w:line="259" w:lineRule="auto"/>
        <w:ind w:left="0" w:firstLine="0"/>
      </w:pPr>
    </w:p>
    <w:p w:rsidR="00AF1FE9" w:rsidRPr="00F40BB4" w:rsidRDefault="00AF1FE9" w:rsidP="00AF1FE9">
      <w:pPr>
        <w:numPr>
          <w:ilvl w:val="0"/>
          <w:numId w:val="1"/>
        </w:numPr>
        <w:spacing w:after="82"/>
        <w:ind w:left="0" w:firstLine="0"/>
        <w:rPr>
          <w:sz w:val="24"/>
          <w:szCs w:val="24"/>
        </w:rPr>
      </w:pPr>
      <w:r w:rsidRPr="00F40BB4">
        <w:rPr>
          <w:b/>
          <w:sz w:val="24"/>
          <w:szCs w:val="24"/>
        </w:rPr>
        <w:t>Валютная пара</w:t>
      </w:r>
      <w:r w:rsidRPr="00F40BB4">
        <w:rPr>
          <w:sz w:val="24"/>
          <w:szCs w:val="24"/>
        </w:rPr>
        <w:t xml:space="preserve"> – двойной клик по валютной паре позволяет изменить инструмент.</w:t>
      </w:r>
    </w:p>
    <w:p w:rsidR="003977B5" w:rsidRDefault="00AF1FE9" w:rsidP="00AF1FE9">
      <w:pPr>
        <w:keepNext/>
        <w:spacing w:after="413" w:line="259" w:lineRule="auto"/>
        <w:ind w:left="0" w:firstLine="0"/>
        <w:jc w:val="center"/>
      </w:pPr>
      <w:r w:rsidRPr="00093FCB">
        <w:rPr>
          <w:noProof/>
        </w:rPr>
        <w:drawing>
          <wp:inline distT="0" distB="0" distL="0" distR="0" wp14:anchorId="44D27456" wp14:editId="58C5DEC2">
            <wp:extent cx="3588491" cy="1116419"/>
            <wp:effectExtent l="0" t="0" r="0" b="7620"/>
            <wp:docPr id="8322" name="Рисунок 8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10225" cy="1123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FE9" w:rsidRPr="00F40BB4" w:rsidRDefault="00AF1FE9" w:rsidP="00E3523D">
      <w:pPr>
        <w:numPr>
          <w:ilvl w:val="0"/>
          <w:numId w:val="1"/>
        </w:numPr>
        <w:spacing w:after="88"/>
        <w:ind w:left="0" w:firstLine="0"/>
        <w:rPr>
          <w:sz w:val="24"/>
          <w:szCs w:val="24"/>
        </w:rPr>
      </w:pPr>
      <w:r w:rsidRPr="00F40BB4">
        <w:rPr>
          <w:b/>
          <w:sz w:val="24"/>
          <w:szCs w:val="24"/>
        </w:rPr>
        <w:t>Область котировок</w:t>
      </w:r>
      <w:r w:rsidRPr="00F40BB4">
        <w:rPr>
          <w:sz w:val="24"/>
          <w:szCs w:val="24"/>
        </w:rPr>
        <w:t xml:space="preserve"> – отображает текущие котировки. Если нет значения, значит в текущий момент для выбранной даты валютирования нет котировок.</w:t>
      </w:r>
    </w:p>
    <w:p w:rsidR="00AF1FE9" w:rsidRDefault="00AF1FE9" w:rsidP="00AF1FE9">
      <w:pPr>
        <w:keepNext/>
        <w:spacing w:after="413" w:line="259" w:lineRule="auto"/>
        <w:ind w:left="0" w:firstLine="0"/>
        <w:jc w:val="center"/>
      </w:pPr>
      <w:r w:rsidRPr="00093FCB">
        <w:rPr>
          <w:noProof/>
        </w:rPr>
        <w:drawing>
          <wp:inline distT="0" distB="0" distL="0" distR="0" wp14:anchorId="626CCE82" wp14:editId="033B2E84">
            <wp:extent cx="4285444" cy="2573079"/>
            <wp:effectExtent l="0" t="0" r="1270" b="0"/>
            <wp:docPr id="8323" name="Рисунок 8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18846" cy="259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FE9" w:rsidRDefault="00AF1FE9" w:rsidP="00E3523D">
      <w:pPr>
        <w:numPr>
          <w:ilvl w:val="0"/>
          <w:numId w:val="1"/>
        </w:numPr>
        <w:spacing w:after="82"/>
        <w:ind w:left="0" w:firstLine="0"/>
        <w:rPr>
          <w:sz w:val="24"/>
          <w:szCs w:val="24"/>
        </w:rPr>
      </w:pPr>
      <w:r w:rsidRPr="00F40BB4">
        <w:rPr>
          <w:sz w:val="24"/>
          <w:szCs w:val="24"/>
        </w:rPr>
        <w:t xml:space="preserve">Поле ввода </w:t>
      </w:r>
      <w:r w:rsidRPr="00F40BB4">
        <w:rPr>
          <w:b/>
          <w:sz w:val="24"/>
          <w:szCs w:val="24"/>
        </w:rPr>
        <w:t>объема</w:t>
      </w:r>
      <w:r w:rsidRPr="00F40BB4">
        <w:rPr>
          <w:sz w:val="24"/>
          <w:szCs w:val="24"/>
        </w:rPr>
        <w:t>. При вводе можно использовать символы k и m: умножение на тысячу и на миллион соответственно, например, 1</w:t>
      </w:r>
      <w:r w:rsidRPr="00F40BB4">
        <w:rPr>
          <w:sz w:val="24"/>
          <w:szCs w:val="24"/>
          <w:lang w:val="en-US"/>
        </w:rPr>
        <w:t>m</w:t>
      </w:r>
      <w:r w:rsidRPr="00F40BB4">
        <w:rPr>
          <w:sz w:val="24"/>
          <w:szCs w:val="24"/>
        </w:rPr>
        <w:t>, 10</w:t>
      </w:r>
      <w:r w:rsidRPr="00F40BB4">
        <w:rPr>
          <w:sz w:val="24"/>
          <w:szCs w:val="24"/>
          <w:lang w:val="en-US"/>
        </w:rPr>
        <w:t>k</w:t>
      </w:r>
      <w:r w:rsidRPr="00F40BB4">
        <w:rPr>
          <w:sz w:val="24"/>
          <w:szCs w:val="24"/>
        </w:rPr>
        <w:t>.</w:t>
      </w:r>
    </w:p>
    <w:p w:rsidR="00832DC8" w:rsidRPr="00832DC8" w:rsidRDefault="00E3523D" w:rsidP="00E3523D">
      <w:pPr>
        <w:pStyle w:val="a3"/>
        <w:keepNext/>
        <w:numPr>
          <w:ilvl w:val="0"/>
          <w:numId w:val="1"/>
        </w:numPr>
        <w:spacing w:after="413" w:line="259" w:lineRule="auto"/>
        <w:ind w:left="0" w:firstLine="0"/>
      </w:pPr>
      <w:r w:rsidRPr="00E3523D">
        <w:rPr>
          <w:sz w:val="24"/>
          <w:szCs w:val="24"/>
        </w:rPr>
        <w:t xml:space="preserve">Кнопка выбора </w:t>
      </w:r>
      <w:r w:rsidRPr="00E3523D">
        <w:rPr>
          <w:b/>
          <w:sz w:val="24"/>
          <w:szCs w:val="24"/>
        </w:rPr>
        <w:t>даты валютирования</w:t>
      </w:r>
      <w:r w:rsidRPr="00E3523D">
        <w:rPr>
          <w:sz w:val="24"/>
          <w:szCs w:val="24"/>
        </w:rPr>
        <w:t xml:space="preserve">. Доступность значений зависит от настроек конкретной валютной пары. Возможные значения: </w:t>
      </w:r>
    </w:p>
    <w:p w:rsidR="00832DC8" w:rsidRDefault="00E3523D" w:rsidP="00832DC8">
      <w:pPr>
        <w:pStyle w:val="a3"/>
        <w:keepNext/>
        <w:spacing w:after="413" w:line="259" w:lineRule="auto"/>
        <w:ind w:left="0" w:firstLine="0"/>
        <w:rPr>
          <w:sz w:val="24"/>
          <w:szCs w:val="24"/>
        </w:rPr>
      </w:pPr>
      <w:r w:rsidRPr="00832DC8">
        <w:rPr>
          <w:b/>
          <w:sz w:val="24"/>
          <w:szCs w:val="24"/>
          <w:lang w:val="en-US"/>
        </w:rPr>
        <w:t>TOD</w:t>
      </w:r>
      <w:r>
        <w:rPr>
          <w:sz w:val="24"/>
          <w:szCs w:val="24"/>
        </w:rPr>
        <w:t xml:space="preserve"> (</w:t>
      </w:r>
      <w:r w:rsidR="00832DC8" w:rsidRPr="00832DC8">
        <w:rPr>
          <w:sz w:val="24"/>
          <w:szCs w:val="24"/>
        </w:rPr>
        <w:t>проведение расчетов по ВОО в день заключения конверсионной сделки</w:t>
      </w:r>
      <w:r w:rsidR="00832DC8">
        <w:rPr>
          <w:sz w:val="24"/>
          <w:szCs w:val="24"/>
        </w:rPr>
        <w:t>);</w:t>
      </w:r>
      <w:r w:rsidRPr="00E3523D">
        <w:rPr>
          <w:sz w:val="24"/>
          <w:szCs w:val="24"/>
        </w:rPr>
        <w:t xml:space="preserve"> </w:t>
      </w:r>
      <w:r w:rsidR="00832DC8" w:rsidRPr="00832DC8">
        <w:rPr>
          <w:b/>
          <w:sz w:val="24"/>
          <w:szCs w:val="24"/>
          <w:lang w:val="en-US"/>
        </w:rPr>
        <w:t>TOM</w:t>
      </w:r>
      <w:r w:rsidR="00832DC8">
        <w:rPr>
          <w:sz w:val="24"/>
          <w:szCs w:val="24"/>
        </w:rPr>
        <w:t xml:space="preserve"> (</w:t>
      </w:r>
      <w:r w:rsidR="00832DC8" w:rsidRPr="00832DC8">
        <w:rPr>
          <w:sz w:val="24"/>
          <w:szCs w:val="24"/>
        </w:rPr>
        <w:t>проведение расчетов по ВОО в первый рабочий день, следующий за днем заключения конверсионной сделки</w:t>
      </w:r>
      <w:r w:rsidR="00832DC8">
        <w:rPr>
          <w:sz w:val="24"/>
          <w:szCs w:val="24"/>
        </w:rPr>
        <w:t>);</w:t>
      </w:r>
      <w:r w:rsidRPr="00E3523D">
        <w:rPr>
          <w:sz w:val="24"/>
          <w:szCs w:val="24"/>
        </w:rPr>
        <w:t xml:space="preserve"> </w:t>
      </w:r>
    </w:p>
    <w:p w:rsidR="00AF1FE9" w:rsidRDefault="00E3523D" w:rsidP="00832DC8">
      <w:pPr>
        <w:pStyle w:val="a3"/>
        <w:keepNext/>
        <w:spacing w:after="413" w:line="259" w:lineRule="auto"/>
        <w:ind w:left="0" w:firstLine="0"/>
        <w:rPr>
          <w:sz w:val="24"/>
          <w:szCs w:val="24"/>
        </w:rPr>
      </w:pPr>
      <w:r w:rsidRPr="00832DC8">
        <w:rPr>
          <w:b/>
          <w:sz w:val="24"/>
          <w:szCs w:val="24"/>
          <w:lang w:val="en-US"/>
        </w:rPr>
        <w:t>SPOT</w:t>
      </w:r>
      <w:r w:rsidR="00832DC8">
        <w:rPr>
          <w:b/>
          <w:sz w:val="24"/>
          <w:szCs w:val="24"/>
        </w:rPr>
        <w:t xml:space="preserve"> </w:t>
      </w:r>
      <w:r w:rsidR="00832DC8" w:rsidRPr="00832DC8">
        <w:rPr>
          <w:sz w:val="24"/>
          <w:szCs w:val="24"/>
        </w:rPr>
        <w:t>(проведение расчетов по ВОО на второй рабочий день, следующий за днем заключения конверсионной сделки</w:t>
      </w:r>
      <w:r w:rsidR="00832DC8">
        <w:rPr>
          <w:sz w:val="24"/>
          <w:szCs w:val="24"/>
        </w:rPr>
        <w:t>).</w:t>
      </w:r>
    </w:p>
    <w:p w:rsidR="00832DC8" w:rsidRPr="00832DC8" w:rsidRDefault="00832DC8" w:rsidP="00832DC8">
      <w:pPr>
        <w:pStyle w:val="a3"/>
        <w:keepNext/>
        <w:spacing w:after="413" w:line="259" w:lineRule="auto"/>
        <w:ind w:left="0" w:firstLine="0"/>
        <w:jc w:val="center"/>
      </w:pPr>
      <w:r w:rsidRPr="00AE00C9">
        <w:rPr>
          <w:noProof/>
        </w:rPr>
        <w:drawing>
          <wp:inline distT="0" distB="0" distL="0" distR="0" wp14:anchorId="3BA07E13" wp14:editId="17117D9D">
            <wp:extent cx="3817088" cy="3544438"/>
            <wp:effectExtent l="0" t="0" r="0" b="0"/>
            <wp:docPr id="8324" name="Рисунок 8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851170" cy="357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ACF" w:rsidRPr="00F40BB4" w:rsidRDefault="002C1ACF" w:rsidP="002C1ACF">
      <w:pPr>
        <w:numPr>
          <w:ilvl w:val="0"/>
          <w:numId w:val="1"/>
        </w:numPr>
        <w:spacing w:after="82"/>
        <w:ind w:left="0" w:firstLine="0"/>
        <w:rPr>
          <w:sz w:val="24"/>
          <w:szCs w:val="24"/>
        </w:rPr>
      </w:pPr>
      <w:r w:rsidRPr="00F40BB4">
        <w:rPr>
          <w:b/>
          <w:sz w:val="24"/>
          <w:szCs w:val="24"/>
        </w:rPr>
        <w:t>Режим выставления ордера</w:t>
      </w:r>
      <w:r w:rsidRPr="00F40BB4">
        <w:rPr>
          <w:sz w:val="24"/>
          <w:szCs w:val="24"/>
        </w:rPr>
        <w:t xml:space="preserve">: от базовой или контрвалюты. </w:t>
      </w:r>
    </w:p>
    <w:p w:rsidR="002C1ACF" w:rsidRDefault="002C1ACF" w:rsidP="002C1ACF">
      <w:pPr>
        <w:spacing w:after="82"/>
        <w:ind w:left="0" w:firstLine="567"/>
        <w:jc w:val="both"/>
        <w:rPr>
          <w:sz w:val="24"/>
          <w:szCs w:val="24"/>
        </w:rPr>
      </w:pPr>
      <w:r w:rsidRPr="00F40BB4">
        <w:rPr>
          <w:sz w:val="24"/>
          <w:szCs w:val="24"/>
        </w:rPr>
        <w:t xml:space="preserve">По умолчанию </w:t>
      </w:r>
      <w:r>
        <w:rPr>
          <w:sz w:val="24"/>
          <w:szCs w:val="24"/>
        </w:rPr>
        <w:t>–</w:t>
      </w:r>
      <w:r w:rsidRPr="00F40B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Pr="00F40BB4">
        <w:rPr>
          <w:sz w:val="24"/>
          <w:szCs w:val="24"/>
        </w:rPr>
        <w:t xml:space="preserve">базовая валюта. При выборе режима выставления ордера от контрвалюты, котировки пересчитываются в базовой валюте на объем, указанный в тикере и выводятся по прямому курсу. В заголовках областей котировок тикера вместо прямой валюты выводится контрвалюта, и меняется сторона (например, </w:t>
      </w:r>
      <w:r w:rsidR="001D498C">
        <w:rPr>
          <w:sz w:val="24"/>
          <w:szCs w:val="24"/>
        </w:rPr>
        <w:t>«</w:t>
      </w:r>
      <w:r w:rsidRPr="00F40BB4">
        <w:rPr>
          <w:sz w:val="24"/>
          <w:szCs w:val="24"/>
        </w:rPr>
        <w:t>ПРОДАТЬ USD | КУПИТЬ USD</w:t>
      </w:r>
      <w:r w:rsidR="001D498C">
        <w:rPr>
          <w:sz w:val="24"/>
          <w:szCs w:val="24"/>
        </w:rPr>
        <w:t>»</w:t>
      </w:r>
      <w:r w:rsidRPr="00F40BB4">
        <w:rPr>
          <w:sz w:val="24"/>
          <w:szCs w:val="24"/>
        </w:rPr>
        <w:t xml:space="preserve"> превращается в </w:t>
      </w:r>
      <w:r w:rsidR="001D498C">
        <w:rPr>
          <w:sz w:val="24"/>
          <w:szCs w:val="24"/>
        </w:rPr>
        <w:t>«</w:t>
      </w:r>
      <w:r w:rsidRPr="00F40BB4">
        <w:rPr>
          <w:sz w:val="24"/>
          <w:szCs w:val="24"/>
        </w:rPr>
        <w:t>КУПИТЬ RUB | ПРОДАТЬ RUB</w:t>
      </w:r>
      <w:r w:rsidR="001D498C">
        <w:rPr>
          <w:sz w:val="24"/>
          <w:szCs w:val="24"/>
        </w:rPr>
        <w:t>»</w:t>
      </w:r>
      <w:r w:rsidRPr="00F40BB4">
        <w:rPr>
          <w:sz w:val="24"/>
          <w:szCs w:val="24"/>
        </w:rPr>
        <w:t xml:space="preserve">). </w:t>
      </w:r>
    </w:p>
    <w:p w:rsidR="002C1ACF" w:rsidRPr="00F40BB4" w:rsidRDefault="002C1ACF" w:rsidP="002C1ACF">
      <w:pPr>
        <w:spacing w:after="82"/>
        <w:ind w:left="0" w:firstLine="567"/>
        <w:jc w:val="both"/>
        <w:rPr>
          <w:sz w:val="24"/>
          <w:szCs w:val="24"/>
        </w:rPr>
      </w:pPr>
      <w:r w:rsidRPr="00F40BB4">
        <w:rPr>
          <w:sz w:val="24"/>
          <w:szCs w:val="24"/>
        </w:rPr>
        <w:t>Для некоторых инструментов недоступен режим выставления ордера от контрвалюты, в этом случае кнопка переключения режима в тикере неактивна:</w:t>
      </w:r>
    </w:p>
    <w:p w:rsidR="00D272C2" w:rsidRDefault="00D272C2" w:rsidP="00287622">
      <w:pPr>
        <w:rPr>
          <w:sz w:val="24"/>
          <w:szCs w:val="24"/>
        </w:rPr>
      </w:pPr>
    </w:p>
    <w:p w:rsidR="00B77BE1" w:rsidRDefault="00B77BE1" w:rsidP="00B77BE1">
      <w:pPr>
        <w:tabs>
          <w:tab w:val="left" w:pos="997"/>
        </w:tabs>
        <w:rPr>
          <w:sz w:val="24"/>
          <w:szCs w:val="24"/>
        </w:rPr>
      </w:pPr>
      <w:r w:rsidRPr="00FD042D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1082675" y="5464810"/>
            <wp:positionH relativeFrom="column">
              <wp:align>left</wp:align>
            </wp:positionH>
            <wp:positionV relativeFrom="paragraph">
              <wp:align>top</wp:align>
            </wp:positionV>
            <wp:extent cx="2686050" cy="1828800"/>
            <wp:effectExtent l="0" t="0" r="0" b="0"/>
            <wp:wrapSquare wrapText="bothSides"/>
            <wp:docPr id="8326" name="Рисунок 8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 w:rsidR="00F44277" w:rsidRPr="00FD042D">
        <w:rPr>
          <w:noProof/>
        </w:rPr>
        <w:drawing>
          <wp:inline distT="0" distB="0" distL="0" distR="0" wp14:anchorId="0F3696DE" wp14:editId="3C468410">
            <wp:extent cx="2390775" cy="1790700"/>
            <wp:effectExtent l="0" t="0" r="9525" b="0"/>
            <wp:docPr id="8327" name="Рисунок 8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</w:p>
    <w:p w:rsidR="0019554D" w:rsidRPr="00F40BB4" w:rsidRDefault="0019554D" w:rsidP="0019554D">
      <w:pPr>
        <w:numPr>
          <w:ilvl w:val="0"/>
          <w:numId w:val="1"/>
        </w:numPr>
        <w:spacing w:after="88"/>
        <w:ind w:hanging="384"/>
        <w:rPr>
          <w:sz w:val="24"/>
          <w:szCs w:val="24"/>
        </w:rPr>
      </w:pPr>
      <w:r w:rsidRPr="00F40BB4">
        <w:rPr>
          <w:sz w:val="24"/>
          <w:szCs w:val="24"/>
        </w:rPr>
        <w:t>Открытие окна "</w:t>
      </w:r>
      <w:r w:rsidRPr="00F40BB4">
        <w:rPr>
          <w:b/>
          <w:sz w:val="24"/>
          <w:szCs w:val="24"/>
        </w:rPr>
        <w:t>Обзор рынка</w:t>
      </w:r>
      <w:r w:rsidRPr="00F40BB4">
        <w:rPr>
          <w:sz w:val="24"/>
          <w:szCs w:val="24"/>
        </w:rPr>
        <w:t>" по инструменту.</w:t>
      </w:r>
    </w:p>
    <w:p w:rsidR="00D272C2" w:rsidRDefault="0019554D" w:rsidP="00287622">
      <w:pPr>
        <w:rPr>
          <w:sz w:val="24"/>
          <w:szCs w:val="24"/>
        </w:rPr>
      </w:pPr>
      <w:r w:rsidRPr="00093FCB">
        <w:rPr>
          <w:noProof/>
        </w:rPr>
        <w:drawing>
          <wp:inline distT="0" distB="0" distL="0" distR="0" wp14:anchorId="47CB6B8E" wp14:editId="61E9F855">
            <wp:extent cx="5962650" cy="2545080"/>
            <wp:effectExtent l="0" t="0" r="0" b="7620"/>
            <wp:docPr id="8325" name="Рисунок 8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2C2" w:rsidRDefault="00D272C2" w:rsidP="00287622">
      <w:pPr>
        <w:rPr>
          <w:sz w:val="24"/>
          <w:szCs w:val="24"/>
        </w:rPr>
      </w:pPr>
    </w:p>
    <w:p w:rsidR="0019554D" w:rsidRPr="00B966CE" w:rsidRDefault="00B966CE" w:rsidP="00B966CE">
      <w:pPr>
        <w:spacing w:after="0" w:line="240" w:lineRule="auto"/>
        <w:ind w:left="11" w:firstLine="556"/>
        <w:jc w:val="both"/>
        <w:rPr>
          <w:sz w:val="24"/>
          <w:szCs w:val="24"/>
        </w:rPr>
      </w:pPr>
      <w:r>
        <w:rPr>
          <w:b/>
          <w:sz w:val="24"/>
          <w:szCs w:val="24"/>
        </w:rPr>
        <w:t>Для в</w:t>
      </w:r>
      <w:r w:rsidRPr="00F40BB4">
        <w:rPr>
          <w:b/>
          <w:sz w:val="24"/>
          <w:szCs w:val="24"/>
        </w:rPr>
        <w:t>ыставления ордера</w:t>
      </w:r>
      <w:r>
        <w:rPr>
          <w:b/>
          <w:sz w:val="24"/>
          <w:szCs w:val="24"/>
        </w:rPr>
        <w:t xml:space="preserve"> через клик по котировке тикера </w:t>
      </w:r>
      <w:r w:rsidRPr="00B966CE">
        <w:rPr>
          <w:sz w:val="24"/>
          <w:szCs w:val="24"/>
        </w:rPr>
        <w:t>необходимо непосредственно в тикере выбранной валютной пары</w:t>
      </w:r>
      <w:r>
        <w:rPr>
          <w:sz w:val="24"/>
          <w:szCs w:val="24"/>
        </w:rPr>
        <w:t xml:space="preserve"> задать следующие параметры:</w:t>
      </w:r>
    </w:p>
    <w:p w:rsidR="00B966CE" w:rsidRDefault="00B966CE" w:rsidP="00B966CE">
      <w:pPr>
        <w:spacing w:after="0" w:line="240" w:lineRule="auto"/>
        <w:ind w:left="11" w:firstLine="556"/>
        <w:jc w:val="both"/>
        <w:rPr>
          <w:sz w:val="24"/>
          <w:szCs w:val="24"/>
        </w:rPr>
      </w:pPr>
      <w:r w:rsidRPr="00B966CE">
        <w:rPr>
          <w:sz w:val="24"/>
          <w:szCs w:val="24"/>
        </w:rPr>
        <w:t>•</w:t>
      </w:r>
      <w:r w:rsidRPr="00B966CE">
        <w:rPr>
          <w:sz w:val="24"/>
          <w:szCs w:val="24"/>
        </w:rPr>
        <w:tab/>
      </w:r>
      <w:r>
        <w:rPr>
          <w:sz w:val="24"/>
          <w:szCs w:val="24"/>
        </w:rPr>
        <w:t>р</w:t>
      </w:r>
      <w:r w:rsidRPr="00B966CE">
        <w:rPr>
          <w:sz w:val="24"/>
          <w:szCs w:val="24"/>
        </w:rPr>
        <w:t>ежим выставления ордера: от базовой или контрвалюты</w:t>
      </w:r>
      <w:r>
        <w:rPr>
          <w:sz w:val="24"/>
          <w:szCs w:val="24"/>
        </w:rPr>
        <w:t>;</w:t>
      </w:r>
    </w:p>
    <w:p w:rsidR="00B966CE" w:rsidRPr="00B966CE" w:rsidRDefault="00B966CE" w:rsidP="00B966CE">
      <w:pPr>
        <w:spacing w:after="0" w:line="240" w:lineRule="auto"/>
        <w:ind w:left="11" w:firstLine="556"/>
        <w:jc w:val="both"/>
        <w:rPr>
          <w:sz w:val="24"/>
          <w:szCs w:val="24"/>
        </w:rPr>
      </w:pPr>
      <w:r w:rsidRPr="00B966CE">
        <w:rPr>
          <w:sz w:val="24"/>
          <w:szCs w:val="24"/>
        </w:rPr>
        <w:t>•</w:t>
      </w:r>
      <w:r w:rsidRPr="00B966CE">
        <w:rPr>
          <w:sz w:val="24"/>
          <w:szCs w:val="24"/>
        </w:rPr>
        <w:tab/>
      </w:r>
      <w:r>
        <w:rPr>
          <w:sz w:val="24"/>
          <w:szCs w:val="24"/>
        </w:rPr>
        <w:t>д</w:t>
      </w:r>
      <w:r w:rsidRPr="00B966CE">
        <w:rPr>
          <w:sz w:val="24"/>
          <w:szCs w:val="24"/>
        </w:rPr>
        <w:t>ату валютирования</w:t>
      </w:r>
      <w:r>
        <w:rPr>
          <w:sz w:val="24"/>
          <w:szCs w:val="24"/>
        </w:rPr>
        <w:t>;</w:t>
      </w:r>
    </w:p>
    <w:p w:rsidR="00D272C2" w:rsidRDefault="00B966CE" w:rsidP="00B966CE">
      <w:pPr>
        <w:spacing w:after="0" w:line="240" w:lineRule="auto"/>
        <w:ind w:left="11" w:firstLine="556"/>
        <w:jc w:val="both"/>
        <w:rPr>
          <w:sz w:val="24"/>
          <w:szCs w:val="24"/>
        </w:rPr>
      </w:pPr>
      <w:r w:rsidRPr="00B966CE">
        <w:rPr>
          <w:sz w:val="24"/>
          <w:szCs w:val="24"/>
        </w:rPr>
        <w:t>•</w:t>
      </w:r>
      <w:r w:rsidRPr="00B966CE">
        <w:rPr>
          <w:sz w:val="24"/>
          <w:szCs w:val="24"/>
        </w:rPr>
        <w:tab/>
      </w:r>
      <w:r>
        <w:rPr>
          <w:sz w:val="24"/>
          <w:szCs w:val="24"/>
        </w:rPr>
        <w:t>объем (с учетом режима выставления ордера).</w:t>
      </w:r>
    </w:p>
    <w:p w:rsidR="00B966CE" w:rsidRPr="00B966CE" w:rsidRDefault="001D498C" w:rsidP="00B966CE">
      <w:pPr>
        <w:spacing w:after="0" w:line="240" w:lineRule="auto"/>
        <w:ind w:left="11" w:firstLine="556"/>
        <w:jc w:val="both"/>
        <w:rPr>
          <w:sz w:val="24"/>
          <w:szCs w:val="24"/>
        </w:rPr>
      </w:pPr>
      <w:r>
        <w:rPr>
          <w:sz w:val="24"/>
          <w:szCs w:val="24"/>
        </w:rPr>
        <w:t>После чего открыть "Замок" и</w:t>
      </w:r>
      <w:r w:rsidR="00B966CE" w:rsidRPr="00B966CE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B966CE" w:rsidRPr="00B966CE">
        <w:rPr>
          <w:sz w:val="24"/>
          <w:szCs w:val="24"/>
        </w:rPr>
        <w:t xml:space="preserve">ликнуть по стороне "Продать" или "Купить" области котировок. </w:t>
      </w:r>
    </w:p>
    <w:p w:rsidR="00B966CE" w:rsidRPr="00B966CE" w:rsidRDefault="00B966CE" w:rsidP="00B966CE">
      <w:pPr>
        <w:spacing w:after="0" w:line="240" w:lineRule="auto"/>
        <w:ind w:left="11" w:firstLine="556"/>
        <w:jc w:val="both"/>
        <w:rPr>
          <w:sz w:val="24"/>
          <w:szCs w:val="24"/>
        </w:rPr>
      </w:pPr>
      <w:r w:rsidRPr="00B966CE">
        <w:rPr>
          <w:sz w:val="24"/>
          <w:szCs w:val="24"/>
        </w:rPr>
        <w:t>Результатом будет выставленный в систему ордер с указанными выше параметрами с объемом в прямой или контрвалюте в зависимости от выбранного режима.</w:t>
      </w:r>
    </w:p>
    <w:p w:rsidR="001D498C" w:rsidRDefault="001D498C" w:rsidP="00B966CE">
      <w:pPr>
        <w:spacing w:after="0" w:line="240" w:lineRule="auto"/>
        <w:ind w:left="11" w:firstLine="556"/>
        <w:jc w:val="both"/>
        <w:rPr>
          <w:sz w:val="24"/>
          <w:szCs w:val="24"/>
        </w:rPr>
      </w:pPr>
    </w:p>
    <w:p w:rsidR="001D498C" w:rsidRDefault="001D498C" w:rsidP="00B966CE">
      <w:pPr>
        <w:spacing w:after="0" w:line="240" w:lineRule="auto"/>
        <w:ind w:left="11" w:firstLine="556"/>
        <w:jc w:val="both"/>
        <w:rPr>
          <w:sz w:val="24"/>
          <w:szCs w:val="24"/>
        </w:rPr>
      </w:pPr>
      <w:r>
        <w:rPr>
          <w:sz w:val="24"/>
          <w:szCs w:val="24"/>
        </w:rPr>
        <w:t>Существует</w:t>
      </w:r>
      <w:r w:rsidR="00B966CE" w:rsidRPr="00B966CE">
        <w:rPr>
          <w:sz w:val="24"/>
          <w:szCs w:val="24"/>
        </w:rPr>
        <w:t xml:space="preserve"> возможность выставления ордера в один клик или по двойному клику. </w:t>
      </w:r>
    </w:p>
    <w:p w:rsidR="00B966CE" w:rsidRPr="00B966CE" w:rsidRDefault="00B966CE" w:rsidP="00B966CE">
      <w:pPr>
        <w:spacing w:after="0" w:line="240" w:lineRule="auto"/>
        <w:ind w:left="11" w:firstLine="556"/>
        <w:jc w:val="both"/>
        <w:rPr>
          <w:sz w:val="24"/>
          <w:szCs w:val="24"/>
        </w:rPr>
      </w:pPr>
      <w:r w:rsidRPr="00B966CE">
        <w:rPr>
          <w:sz w:val="24"/>
          <w:szCs w:val="24"/>
        </w:rPr>
        <w:t xml:space="preserve">Для выбора способа используется кнопка "Один клик" - </w:t>
      </w:r>
      <w:r w:rsidR="001D498C" w:rsidRPr="00F40BB4">
        <w:rPr>
          <w:noProof/>
          <w:sz w:val="24"/>
          <w:szCs w:val="24"/>
        </w:rPr>
        <w:drawing>
          <wp:inline distT="0" distB="0" distL="0" distR="0" wp14:anchorId="50FDCA64" wp14:editId="334A4129">
            <wp:extent cx="323215" cy="288083"/>
            <wp:effectExtent l="0" t="0" r="635" b="0"/>
            <wp:docPr id="8328" name="Picture 2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" name="Picture 260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48096" cy="310260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</pic:spPr>
                </pic:pic>
              </a:graphicData>
            </a:graphic>
          </wp:inline>
        </w:drawing>
      </w:r>
      <w:r w:rsidRPr="00B966CE">
        <w:rPr>
          <w:sz w:val="24"/>
          <w:szCs w:val="24"/>
        </w:rPr>
        <w:t xml:space="preserve"> </w:t>
      </w:r>
      <w:r w:rsidR="001D498C">
        <w:rPr>
          <w:sz w:val="24"/>
          <w:szCs w:val="24"/>
        </w:rPr>
        <w:t xml:space="preserve"> </w:t>
      </w:r>
      <w:r w:rsidRPr="00B966CE">
        <w:rPr>
          <w:sz w:val="24"/>
          <w:szCs w:val="24"/>
        </w:rPr>
        <w:t xml:space="preserve"> на главной панели инструментов.</w:t>
      </w:r>
    </w:p>
    <w:p w:rsidR="00B966CE" w:rsidRPr="00B966CE" w:rsidRDefault="00B966CE" w:rsidP="00B966CE">
      <w:pPr>
        <w:spacing w:after="0" w:line="240" w:lineRule="auto"/>
        <w:ind w:left="11" w:firstLine="556"/>
        <w:jc w:val="both"/>
        <w:rPr>
          <w:sz w:val="24"/>
          <w:szCs w:val="24"/>
        </w:rPr>
      </w:pPr>
      <w:r w:rsidRPr="00B966CE">
        <w:rPr>
          <w:sz w:val="24"/>
          <w:szCs w:val="24"/>
        </w:rPr>
        <w:t>При нажатой кнопке и наведении курсора в область цены курсор меняет изображение на мишень. В этом режиме можно совершать покупки или продажи заданного объема одинарным кликом левой клавиши мыши по выбранной цене.</w:t>
      </w:r>
    </w:p>
    <w:p w:rsidR="00B966CE" w:rsidRDefault="00B966CE" w:rsidP="00B966CE">
      <w:pPr>
        <w:spacing w:after="0" w:line="240" w:lineRule="auto"/>
        <w:ind w:left="11" w:firstLine="556"/>
        <w:jc w:val="both"/>
        <w:rPr>
          <w:sz w:val="24"/>
          <w:szCs w:val="24"/>
        </w:rPr>
      </w:pPr>
      <w:r w:rsidRPr="00B966CE">
        <w:rPr>
          <w:sz w:val="24"/>
          <w:szCs w:val="24"/>
        </w:rPr>
        <w:t xml:space="preserve">Если кнопка не нажата, то при наведении курсора в область цены курсор меняет изображение на -  </w:t>
      </w:r>
      <w:r w:rsidR="001D498C">
        <w:rPr>
          <w:sz w:val="24"/>
          <w:szCs w:val="24"/>
        </w:rPr>
        <w:t xml:space="preserve"> </w:t>
      </w:r>
      <w:r w:rsidR="001D498C">
        <w:rPr>
          <w:noProof/>
          <w:sz w:val="24"/>
          <w:szCs w:val="24"/>
        </w:rPr>
        <w:drawing>
          <wp:inline distT="0" distB="0" distL="0" distR="0" wp14:anchorId="4DA755E8">
            <wp:extent cx="290390" cy="351922"/>
            <wp:effectExtent l="0" t="0" r="0" b="0"/>
            <wp:docPr id="8329" name="Рисунок 8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95" cy="35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498C">
        <w:rPr>
          <w:sz w:val="24"/>
          <w:szCs w:val="24"/>
        </w:rPr>
        <w:t xml:space="preserve"> </w:t>
      </w:r>
      <w:r w:rsidRPr="00B966CE">
        <w:rPr>
          <w:sz w:val="24"/>
          <w:szCs w:val="24"/>
        </w:rPr>
        <w:t xml:space="preserve">. </w:t>
      </w:r>
    </w:p>
    <w:p w:rsidR="001D498C" w:rsidRPr="00B966CE" w:rsidRDefault="001D498C" w:rsidP="00B966CE">
      <w:pPr>
        <w:spacing w:after="0" w:line="240" w:lineRule="auto"/>
        <w:ind w:left="11" w:firstLine="556"/>
        <w:jc w:val="both"/>
        <w:rPr>
          <w:sz w:val="24"/>
          <w:szCs w:val="24"/>
        </w:rPr>
      </w:pPr>
    </w:p>
    <w:p w:rsidR="00140661" w:rsidRDefault="00B966CE" w:rsidP="00140661">
      <w:pPr>
        <w:spacing w:after="0" w:line="240" w:lineRule="auto"/>
        <w:ind w:left="11" w:firstLine="556"/>
        <w:jc w:val="both"/>
        <w:rPr>
          <w:sz w:val="24"/>
          <w:szCs w:val="24"/>
        </w:rPr>
      </w:pPr>
      <w:r w:rsidRPr="00B966CE">
        <w:rPr>
          <w:sz w:val="24"/>
          <w:szCs w:val="24"/>
        </w:rPr>
        <w:t xml:space="preserve">При таком указателе быстрый двойной клик купит или продаст по выбранной цене заданный объем. </w:t>
      </w:r>
    </w:p>
    <w:p w:rsidR="00B966CE" w:rsidRDefault="00B966CE" w:rsidP="00140661">
      <w:pPr>
        <w:spacing w:after="0" w:line="240" w:lineRule="auto"/>
        <w:ind w:left="11" w:firstLine="556"/>
        <w:jc w:val="both"/>
        <w:rPr>
          <w:sz w:val="24"/>
          <w:szCs w:val="24"/>
        </w:rPr>
      </w:pPr>
    </w:p>
    <w:p w:rsidR="00D519BB" w:rsidRPr="00A758AA" w:rsidRDefault="00D519BB" w:rsidP="00A758AA">
      <w:pPr>
        <w:pStyle w:val="1"/>
        <w:numPr>
          <w:ilvl w:val="0"/>
          <w:numId w:val="12"/>
        </w:numPr>
        <w:jc w:val="center"/>
      </w:pPr>
      <w:bookmarkStart w:id="6" w:name="_Toc107999344"/>
      <w:r w:rsidRPr="00E15E95">
        <w:t>П</w:t>
      </w:r>
      <w:r w:rsidR="000D262C">
        <w:t>РОСМОТР, ВЫГРУЗКА И ПЕЧАТЬ СДЕЛОК</w:t>
      </w:r>
      <w:r w:rsidR="002D7184">
        <w:t>.</w:t>
      </w:r>
      <w:bookmarkEnd w:id="6"/>
    </w:p>
    <w:p w:rsidR="00D272C2" w:rsidRDefault="00D519BB" w:rsidP="00E15E95">
      <w:pPr>
        <w:ind w:firstLine="557"/>
        <w:rPr>
          <w:sz w:val="24"/>
          <w:szCs w:val="24"/>
        </w:rPr>
      </w:pPr>
      <w:r w:rsidRPr="00D519BB">
        <w:rPr>
          <w:sz w:val="24"/>
          <w:szCs w:val="24"/>
        </w:rPr>
        <w:t>Совершенные сделки в системе можно посмотреть в окне "Deals" (Сделки). Для этого необходимо перейти в меню "Обзор торговли" → "Сделки".</w:t>
      </w:r>
    </w:p>
    <w:p w:rsidR="00D272C2" w:rsidRDefault="00E15E95" w:rsidP="00E15E95">
      <w:pPr>
        <w:jc w:val="center"/>
        <w:rPr>
          <w:sz w:val="24"/>
          <w:szCs w:val="24"/>
        </w:rPr>
      </w:pPr>
      <w:r w:rsidRPr="00C75D69">
        <w:rPr>
          <w:noProof/>
        </w:rPr>
        <w:drawing>
          <wp:inline distT="0" distB="0" distL="0" distR="0" wp14:anchorId="7B4CC53A" wp14:editId="4B374AE4">
            <wp:extent cx="2095500" cy="2543175"/>
            <wp:effectExtent l="0" t="0" r="0" b="9525"/>
            <wp:docPr id="8330" name="Рисунок 8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E95" w:rsidRDefault="00E15E95" w:rsidP="00E15E95">
      <w:pPr>
        <w:spacing w:after="34"/>
        <w:ind w:left="0"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Pr="00F40BB4">
        <w:rPr>
          <w:sz w:val="24"/>
          <w:szCs w:val="24"/>
        </w:rPr>
        <w:t>В нижней части терминала откроется окно с таблицей сделок.</w:t>
      </w:r>
    </w:p>
    <w:p w:rsidR="00F47B8D" w:rsidRPr="00F40BB4" w:rsidRDefault="00F47B8D" w:rsidP="00E15E95">
      <w:pPr>
        <w:spacing w:after="34"/>
        <w:ind w:left="0" w:firstLine="567"/>
        <w:rPr>
          <w:sz w:val="24"/>
          <w:szCs w:val="24"/>
        </w:rPr>
      </w:pPr>
    </w:p>
    <w:p w:rsidR="00E15E95" w:rsidRDefault="00F47B8D" w:rsidP="00E15E95">
      <w:pPr>
        <w:tabs>
          <w:tab w:val="left" w:pos="288"/>
        </w:tabs>
        <w:rPr>
          <w:sz w:val="24"/>
          <w:szCs w:val="24"/>
        </w:rPr>
      </w:pPr>
      <w:r w:rsidRPr="00C75D69">
        <w:rPr>
          <w:noProof/>
        </w:rPr>
        <w:drawing>
          <wp:inline distT="0" distB="0" distL="0" distR="0" wp14:anchorId="67ECD6DC" wp14:editId="03FB9AC8">
            <wp:extent cx="5962650" cy="766752"/>
            <wp:effectExtent l="0" t="0" r="0" b="0"/>
            <wp:docPr id="8331" name="Рисунок 8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76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62C" w:rsidRDefault="00F47B8D" w:rsidP="000D262C">
      <w:pPr>
        <w:ind w:firstLine="557"/>
        <w:jc w:val="both"/>
        <w:rPr>
          <w:sz w:val="24"/>
          <w:szCs w:val="24"/>
        </w:rPr>
      </w:pPr>
      <w:r w:rsidRPr="00F47B8D">
        <w:rPr>
          <w:sz w:val="24"/>
          <w:szCs w:val="24"/>
        </w:rPr>
        <w:t>При двойном клике по строке сделки открывается окно с параметрами сделки. Для печати тикета необходимо нажать кнопку "Печать". Откроется стандартное диалоговое окно печати.</w:t>
      </w:r>
    </w:p>
    <w:p w:rsidR="002D7184" w:rsidRPr="00A758AA" w:rsidRDefault="000D262C" w:rsidP="00A758AA">
      <w:pPr>
        <w:pStyle w:val="1"/>
        <w:numPr>
          <w:ilvl w:val="0"/>
          <w:numId w:val="12"/>
        </w:numPr>
        <w:jc w:val="center"/>
      </w:pPr>
      <w:bookmarkStart w:id="7" w:name="_Toc107999345"/>
      <w:r w:rsidRPr="000D262C">
        <w:t>ПРОСМОТР УВЕДОМЛЕНИЙ</w:t>
      </w:r>
      <w:r w:rsidR="002D7184" w:rsidRPr="000D262C">
        <w:t>.</w:t>
      </w:r>
      <w:bookmarkEnd w:id="7"/>
    </w:p>
    <w:p w:rsidR="002D7184" w:rsidRPr="002D7184" w:rsidRDefault="002D7184" w:rsidP="002D7184">
      <w:pPr>
        <w:ind w:firstLine="557"/>
        <w:rPr>
          <w:sz w:val="24"/>
          <w:szCs w:val="24"/>
        </w:rPr>
      </w:pPr>
      <w:r w:rsidRPr="002D7184">
        <w:rPr>
          <w:sz w:val="24"/>
          <w:szCs w:val="24"/>
        </w:rPr>
        <w:t>В качестве уведомлений используются отдельные записи – нотификации. Окно нотификаций отображается при запуске программы в правой части экрана.</w:t>
      </w:r>
    </w:p>
    <w:p w:rsidR="00C8274B" w:rsidRDefault="002D7184" w:rsidP="002D7184">
      <w:pPr>
        <w:ind w:firstLine="557"/>
        <w:rPr>
          <w:sz w:val="24"/>
          <w:szCs w:val="24"/>
        </w:rPr>
      </w:pPr>
      <w:r w:rsidRPr="002D7184">
        <w:rPr>
          <w:sz w:val="24"/>
          <w:szCs w:val="24"/>
        </w:rPr>
        <w:t>Окно можно вызвать на экран, выбрав в меню "Обзор торговли" → "Уведомления".</w:t>
      </w:r>
    </w:p>
    <w:p w:rsidR="002D7184" w:rsidRDefault="002D7184" w:rsidP="002D7184">
      <w:pPr>
        <w:ind w:firstLine="557"/>
        <w:rPr>
          <w:sz w:val="24"/>
          <w:szCs w:val="24"/>
        </w:rPr>
      </w:pPr>
      <w:r w:rsidRPr="0085256F">
        <w:rPr>
          <w:noProof/>
        </w:rPr>
        <w:drawing>
          <wp:inline distT="0" distB="0" distL="0" distR="0" wp14:anchorId="0C53C2B7" wp14:editId="04618E1F">
            <wp:extent cx="4200525" cy="2209800"/>
            <wp:effectExtent l="0" t="0" r="9525" b="0"/>
            <wp:docPr id="8332" name="Рисунок 8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184" w:rsidRPr="002D7184" w:rsidRDefault="002D7184" w:rsidP="002D7184">
      <w:pPr>
        <w:spacing w:after="0" w:line="240" w:lineRule="auto"/>
        <w:ind w:left="11" w:hanging="11"/>
        <w:jc w:val="both"/>
        <w:rPr>
          <w:sz w:val="24"/>
          <w:szCs w:val="24"/>
        </w:rPr>
      </w:pPr>
      <w:r w:rsidRPr="002D7184">
        <w:rPr>
          <w:sz w:val="24"/>
          <w:szCs w:val="24"/>
        </w:rPr>
        <w:t>В системе имеются следующие виды уведомлений:</w:t>
      </w:r>
    </w:p>
    <w:p w:rsidR="00140661" w:rsidRPr="00A758AA" w:rsidRDefault="002D7184" w:rsidP="00A758AA">
      <w:pPr>
        <w:pStyle w:val="a3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758AA">
        <w:rPr>
          <w:sz w:val="24"/>
          <w:szCs w:val="24"/>
        </w:rPr>
        <w:t>Исполнен</w:t>
      </w:r>
      <w:r w:rsidR="002C625E" w:rsidRPr="00A758AA">
        <w:rPr>
          <w:sz w:val="24"/>
          <w:szCs w:val="24"/>
        </w:rPr>
        <w:t xml:space="preserve"> -</w:t>
      </w:r>
      <w:r w:rsidRPr="00A758AA">
        <w:rPr>
          <w:sz w:val="24"/>
          <w:szCs w:val="24"/>
        </w:rPr>
        <w:t xml:space="preserve"> </w:t>
      </w:r>
      <w:r w:rsidR="002C625E">
        <w:rPr>
          <w:sz w:val="24"/>
          <w:szCs w:val="24"/>
        </w:rPr>
        <w:t>уведом</w:t>
      </w:r>
      <w:r w:rsidR="002C625E" w:rsidRPr="00140661">
        <w:rPr>
          <w:sz w:val="24"/>
          <w:szCs w:val="24"/>
        </w:rPr>
        <w:t>ление</w:t>
      </w:r>
      <w:r w:rsidRPr="00A758AA">
        <w:rPr>
          <w:sz w:val="24"/>
          <w:szCs w:val="24"/>
        </w:rPr>
        <w:t>, сигнализирующее о полностью исполненном ордере.</w:t>
      </w:r>
    </w:p>
    <w:p w:rsidR="00140661" w:rsidRPr="00A758AA" w:rsidRDefault="00C7069B" w:rsidP="00A758AA">
      <w:pPr>
        <w:pStyle w:val="a3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758AA">
        <w:rPr>
          <w:sz w:val="24"/>
          <w:szCs w:val="24"/>
        </w:rPr>
        <w:t xml:space="preserve">Активный </w:t>
      </w:r>
      <w:r>
        <w:rPr>
          <w:sz w:val="24"/>
          <w:szCs w:val="24"/>
        </w:rPr>
        <w:t>-</w:t>
      </w:r>
      <w:r w:rsidR="002C625E">
        <w:rPr>
          <w:sz w:val="24"/>
          <w:szCs w:val="24"/>
        </w:rPr>
        <w:t xml:space="preserve"> </w:t>
      </w:r>
      <w:r w:rsidR="002C625E" w:rsidRPr="002C625E">
        <w:rPr>
          <w:sz w:val="24"/>
          <w:szCs w:val="24"/>
        </w:rPr>
        <w:t>уведомление</w:t>
      </w:r>
      <w:r w:rsidR="002D7184" w:rsidRPr="00A758AA">
        <w:rPr>
          <w:sz w:val="24"/>
          <w:szCs w:val="24"/>
        </w:rPr>
        <w:t xml:space="preserve"> показывает информацию об успешно выставленном ордере.</w:t>
      </w:r>
    </w:p>
    <w:p w:rsidR="002D7184" w:rsidRPr="00A758AA" w:rsidRDefault="002D7184" w:rsidP="00A758AA">
      <w:pPr>
        <w:pStyle w:val="a3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758AA">
        <w:rPr>
          <w:sz w:val="24"/>
          <w:szCs w:val="24"/>
        </w:rPr>
        <w:t xml:space="preserve">Отклонен </w:t>
      </w:r>
      <w:r w:rsidR="002C625E">
        <w:rPr>
          <w:sz w:val="24"/>
          <w:szCs w:val="24"/>
        </w:rPr>
        <w:t xml:space="preserve">- </w:t>
      </w:r>
      <w:r w:rsidR="00CD6889">
        <w:rPr>
          <w:sz w:val="24"/>
          <w:szCs w:val="24"/>
        </w:rPr>
        <w:t>данное</w:t>
      </w:r>
      <w:r w:rsidRPr="00A758AA">
        <w:rPr>
          <w:sz w:val="24"/>
          <w:szCs w:val="24"/>
        </w:rPr>
        <w:t xml:space="preserve"> </w:t>
      </w:r>
      <w:r w:rsidR="00CD6889" w:rsidRPr="00CD6889">
        <w:rPr>
          <w:sz w:val="24"/>
          <w:szCs w:val="24"/>
        </w:rPr>
        <w:t>уведомление</w:t>
      </w:r>
      <w:r w:rsidRPr="00A758AA">
        <w:rPr>
          <w:sz w:val="24"/>
          <w:szCs w:val="24"/>
        </w:rPr>
        <w:t xml:space="preserve"> </w:t>
      </w:r>
      <w:r w:rsidR="00CD6889" w:rsidRPr="00A758AA">
        <w:rPr>
          <w:sz w:val="24"/>
          <w:szCs w:val="24"/>
        </w:rPr>
        <w:t>указыва</w:t>
      </w:r>
      <w:r w:rsidR="00CD6889">
        <w:rPr>
          <w:sz w:val="24"/>
          <w:szCs w:val="24"/>
        </w:rPr>
        <w:t>е</w:t>
      </w:r>
      <w:r w:rsidR="00CD6889" w:rsidRPr="00A758AA">
        <w:rPr>
          <w:sz w:val="24"/>
          <w:szCs w:val="24"/>
        </w:rPr>
        <w:t xml:space="preserve">т </w:t>
      </w:r>
      <w:r w:rsidRPr="00A758AA">
        <w:rPr>
          <w:sz w:val="24"/>
          <w:szCs w:val="24"/>
        </w:rPr>
        <w:t>на отклонение системой выставленного ордера. В поле "Сообщение" указывается причина отклонения ордера.</w:t>
      </w:r>
    </w:p>
    <w:p w:rsidR="002D7184" w:rsidRPr="002D7184" w:rsidRDefault="002D7184" w:rsidP="00A758AA">
      <w:pPr>
        <w:spacing w:after="0" w:line="240" w:lineRule="auto"/>
        <w:ind w:left="11" w:firstLine="697"/>
        <w:jc w:val="both"/>
        <w:rPr>
          <w:sz w:val="24"/>
          <w:szCs w:val="24"/>
        </w:rPr>
      </w:pPr>
      <w:r w:rsidRPr="002D7184">
        <w:rPr>
          <w:sz w:val="24"/>
          <w:szCs w:val="24"/>
        </w:rPr>
        <w:t>Возможные причины отклонения ордера:</w:t>
      </w:r>
    </w:p>
    <w:p w:rsidR="002D7184" w:rsidRPr="002D7184" w:rsidRDefault="002D7184" w:rsidP="00A758AA">
      <w:pPr>
        <w:spacing w:after="0" w:line="240" w:lineRule="auto"/>
        <w:ind w:left="993" w:hanging="283"/>
        <w:jc w:val="both"/>
        <w:rPr>
          <w:sz w:val="24"/>
          <w:szCs w:val="24"/>
        </w:rPr>
      </w:pPr>
      <w:r w:rsidRPr="002D7184">
        <w:rPr>
          <w:sz w:val="24"/>
          <w:szCs w:val="24"/>
        </w:rPr>
        <w:t>•</w:t>
      </w:r>
      <w:r w:rsidRPr="002D7184">
        <w:rPr>
          <w:sz w:val="24"/>
          <w:szCs w:val="24"/>
        </w:rPr>
        <w:tab/>
        <w:t xml:space="preserve">no limit - превышен лимит; </w:t>
      </w:r>
    </w:p>
    <w:p w:rsidR="002D7184" w:rsidRPr="002D7184" w:rsidRDefault="002D7184" w:rsidP="00A758AA">
      <w:pPr>
        <w:spacing w:after="0" w:line="240" w:lineRule="auto"/>
        <w:ind w:left="993" w:hanging="283"/>
        <w:jc w:val="both"/>
        <w:rPr>
          <w:sz w:val="24"/>
          <w:szCs w:val="24"/>
        </w:rPr>
      </w:pPr>
      <w:r w:rsidRPr="002D7184">
        <w:rPr>
          <w:sz w:val="24"/>
          <w:szCs w:val="24"/>
        </w:rPr>
        <w:t>•</w:t>
      </w:r>
      <w:r w:rsidRPr="002D7184">
        <w:rPr>
          <w:sz w:val="24"/>
          <w:szCs w:val="24"/>
        </w:rPr>
        <w:tab/>
        <w:t xml:space="preserve">no market quotes - нет котировок на указанный объем; </w:t>
      </w:r>
    </w:p>
    <w:p w:rsidR="002D7184" w:rsidRPr="002D7184" w:rsidRDefault="002D7184" w:rsidP="00A758AA">
      <w:pPr>
        <w:spacing w:after="0" w:line="240" w:lineRule="auto"/>
        <w:ind w:left="993" w:hanging="283"/>
        <w:jc w:val="both"/>
        <w:rPr>
          <w:sz w:val="24"/>
          <w:szCs w:val="24"/>
        </w:rPr>
      </w:pPr>
      <w:r w:rsidRPr="002D7184">
        <w:rPr>
          <w:sz w:val="24"/>
          <w:szCs w:val="24"/>
        </w:rPr>
        <w:t>•</w:t>
      </w:r>
      <w:r w:rsidRPr="002D7184">
        <w:rPr>
          <w:sz w:val="24"/>
          <w:szCs w:val="24"/>
        </w:rPr>
        <w:tab/>
        <w:t xml:space="preserve">no trading - в данный момент торговля по выбранному инструменту не производится; </w:t>
      </w:r>
    </w:p>
    <w:p w:rsidR="002D7184" w:rsidRPr="002D7184" w:rsidRDefault="002D7184" w:rsidP="00A758AA">
      <w:pPr>
        <w:spacing w:after="0" w:line="240" w:lineRule="auto"/>
        <w:ind w:left="993" w:hanging="283"/>
        <w:jc w:val="both"/>
        <w:rPr>
          <w:sz w:val="24"/>
          <w:szCs w:val="24"/>
        </w:rPr>
      </w:pPr>
      <w:r w:rsidRPr="002D7184">
        <w:rPr>
          <w:sz w:val="24"/>
          <w:szCs w:val="24"/>
        </w:rPr>
        <w:t>•</w:t>
      </w:r>
      <w:r w:rsidRPr="002D7184">
        <w:rPr>
          <w:sz w:val="24"/>
          <w:szCs w:val="24"/>
        </w:rPr>
        <w:tab/>
        <w:t xml:space="preserve">order amount is too big - объем ордера превышает максимально допустимый размер; </w:t>
      </w:r>
    </w:p>
    <w:p w:rsidR="002D7184" w:rsidRPr="002D7184" w:rsidRDefault="002D7184" w:rsidP="00A758AA">
      <w:pPr>
        <w:spacing w:after="0" w:line="240" w:lineRule="auto"/>
        <w:ind w:left="993" w:hanging="283"/>
        <w:jc w:val="both"/>
        <w:rPr>
          <w:sz w:val="24"/>
          <w:szCs w:val="24"/>
        </w:rPr>
      </w:pPr>
      <w:r w:rsidRPr="002D7184">
        <w:rPr>
          <w:sz w:val="24"/>
          <w:szCs w:val="24"/>
        </w:rPr>
        <w:t>•</w:t>
      </w:r>
      <w:r w:rsidRPr="002D7184">
        <w:rPr>
          <w:sz w:val="24"/>
          <w:szCs w:val="24"/>
        </w:rPr>
        <w:tab/>
        <w:t xml:space="preserve">trading is denied by timeout - ограничение по частоте выставления ордеров. </w:t>
      </w:r>
    </w:p>
    <w:p w:rsidR="00140661" w:rsidRPr="002D7184" w:rsidRDefault="002D7184" w:rsidP="00A758AA">
      <w:pPr>
        <w:spacing w:after="0" w:line="240" w:lineRule="auto"/>
        <w:ind w:left="993" w:hanging="283"/>
        <w:jc w:val="both"/>
        <w:rPr>
          <w:sz w:val="24"/>
          <w:szCs w:val="24"/>
        </w:rPr>
      </w:pPr>
      <w:r w:rsidRPr="002D7184">
        <w:rPr>
          <w:sz w:val="24"/>
          <w:szCs w:val="24"/>
        </w:rPr>
        <w:t>•</w:t>
      </w:r>
      <w:r w:rsidRPr="002D7184">
        <w:rPr>
          <w:sz w:val="24"/>
          <w:szCs w:val="24"/>
        </w:rPr>
        <w:tab/>
        <w:t>wrong account’s execution settings - Изменились параметры исполнения у аккаунта.</w:t>
      </w:r>
    </w:p>
    <w:p w:rsidR="002D7184" w:rsidRPr="002D7184" w:rsidRDefault="002D7184" w:rsidP="00A758AA">
      <w:pPr>
        <w:pStyle w:val="a3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D7184">
        <w:rPr>
          <w:sz w:val="24"/>
          <w:szCs w:val="24"/>
        </w:rPr>
        <w:t xml:space="preserve">Частично исполнен </w:t>
      </w:r>
      <w:r w:rsidR="00CD6889">
        <w:rPr>
          <w:sz w:val="24"/>
          <w:szCs w:val="24"/>
        </w:rPr>
        <w:t xml:space="preserve">- </w:t>
      </w:r>
      <w:r w:rsidR="00CD6889" w:rsidRPr="00CD6889">
        <w:rPr>
          <w:sz w:val="24"/>
          <w:szCs w:val="24"/>
        </w:rPr>
        <w:t>уведомление</w:t>
      </w:r>
      <w:r w:rsidRPr="002D7184">
        <w:rPr>
          <w:sz w:val="24"/>
          <w:szCs w:val="24"/>
        </w:rPr>
        <w:t xml:space="preserve"> с информацией о частичном исполнении ордера.</w:t>
      </w:r>
    </w:p>
    <w:p w:rsidR="002D7184" w:rsidRPr="002D7184" w:rsidRDefault="002D7184" w:rsidP="00A758AA">
      <w:pPr>
        <w:pStyle w:val="a3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D7184">
        <w:rPr>
          <w:sz w:val="24"/>
          <w:szCs w:val="24"/>
        </w:rPr>
        <w:t xml:space="preserve">Отменен </w:t>
      </w:r>
      <w:r w:rsidR="00CD6889">
        <w:rPr>
          <w:sz w:val="24"/>
          <w:szCs w:val="24"/>
        </w:rPr>
        <w:t xml:space="preserve">- </w:t>
      </w:r>
      <w:r w:rsidR="00CD6889" w:rsidRPr="00CD6889">
        <w:rPr>
          <w:sz w:val="24"/>
          <w:szCs w:val="24"/>
        </w:rPr>
        <w:t>уведомление</w:t>
      </w:r>
      <w:r w:rsidRPr="002D7184">
        <w:rPr>
          <w:sz w:val="24"/>
          <w:szCs w:val="24"/>
        </w:rPr>
        <w:t xml:space="preserve"> об отмене ордера</w:t>
      </w:r>
    </w:p>
    <w:p w:rsidR="002D7184" w:rsidRPr="002D7184" w:rsidRDefault="002D7184" w:rsidP="00A758AA">
      <w:pPr>
        <w:pStyle w:val="a3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D7184">
        <w:rPr>
          <w:sz w:val="24"/>
          <w:szCs w:val="24"/>
        </w:rPr>
        <w:t>Изменен</w:t>
      </w:r>
      <w:r w:rsidR="00CD6889">
        <w:rPr>
          <w:sz w:val="24"/>
          <w:szCs w:val="24"/>
        </w:rPr>
        <w:t xml:space="preserve">- </w:t>
      </w:r>
      <w:r w:rsidRPr="002D7184">
        <w:rPr>
          <w:sz w:val="24"/>
          <w:szCs w:val="24"/>
        </w:rPr>
        <w:t xml:space="preserve"> </w:t>
      </w:r>
      <w:r w:rsidR="00CD6889" w:rsidRPr="00CD6889">
        <w:rPr>
          <w:sz w:val="24"/>
          <w:szCs w:val="24"/>
        </w:rPr>
        <w:t>уведомление</w:t>
      </w:r>
      <w:r w:rsidRPr="002D7184">
        <w:rPr>
          <w:sz w:val="24"/>
          <w:szCs w:val="24"/>
        </w:rPr>
        <w:t xml:space="preserve"> показывает информацию об измененном ордере.</w:t>
      </w:r>
    </w:p>
    <w:p w:rsidR="002D7184" w:rsidRPr="002D7184" w:rsidRDefault="002D7184" w:rsidP="00A758AA">
      <w:pPr>
        <w:pStyle w:val="a3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D7184">
        <w:rPr>
          <w:sz w:val="24"/>
          <w:szCs w:val="24"/>
        </w:rPr>
        <w:t xml:space="preserve">Изменен и </w:t>
      </w:r>
      <w:r w:rsidR="00C7069B" w:rsidRPr="002D7184">
        <w:rPr>
          <w:sz w:val="24"/>
          <w:szCs w:val="24"/>
        </w:rPr>
        <w:t xml:space="preserve">исполнен </w:t>
      </w:r>
      <w:r w:rsidR="00C7069B">
        <w:rPr>
          <w:sz w:val="24"/>
          <w:szCs w:val="24"/>
        </w:rPr>
        <w:t>-</w:t>
      </w:r>
      <w:r w:rsidR="00CD6889">
        <w:rPr>
          <w:sz w:val="24"/>
          <w:szCs w:val="24"/>
        </w:rPr>
        <w:t xml:space="preserve"> о</w:t>
      </w:r>
      <w:r w:rsidR="00CD6889" w:rsidRPr="002D7184">
        <w:rPr>
          <w:sz w:val="24"/>
          <w:szCs w:val="24"/>
        </w:rPr>
        <w:t xml:space="preserve">рдер </w:t>
      </w:r>
      <w:r w:rsidRPr="002D7184">
        <w:rPr>
          <w:sz w:val="24"/>
          <w:szCs w:val="24"/>
        </w:rPr>
        <w:t>изменен и исполнен.</w:t>
      </w:r>
    </w:p>
    <w:p w:rsidR="002D7184" w:rsidRPr="002D7184" w:rsidRDefault="002D7184" w:rsidP="00A758AA">
      <w:pPr>
        <w:pStyle w:val="a3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D7184">
        <w:rPr>
          <w:sz w:val="24"/>
          <w:szCs w:val="24"/>
        </w:rPr>
        <w:t>Изменен и частично исполнен</w:t>
      </w:r>
      <w:r w:rsidR="00CD6889">
        <w:rPr>
          <w:sz w:val="24"/>
          <w:szCs w:val="24"/>
        </w:rPr>
        <w:t xml:space="preserve"> - </w:t>
      </w:r>
      <w:r w:rsidRPr="002D7184">
        <w:rPr>
          <w:sz w:val="24"/>
          <w:szCs w:val="24"/>
        </w:rPr>
        <w:t xml:space="preserve"> </w:t>
      </w:r>
      <w:r w:rsidR="00CD6889">
        <w:rPr>
          <w:sz w:val="24"/>
          <w:szCs w:val="24"/>
        </w:rPr>
        <w:t>о</w:t>
      </w:r>
      <w:r w:rsidR="00CD6889" w:rsidRPr="002D7184">
        <w:rPr>
          <w:sz w:val="24"/>
          <w:szCs w:val="24"/>
        </w:rPr>
        <w:t xml:space="preserve">рдер </w:t>
      </w:r>
      <w:r w:rsidRPr="002D7184">
        <w:rPr>
          <w:sz w:val="24"/>
          <w:szCs w:val="24"/>
        </w:rPr>
        <w:t>изменен и частично исполнен.</w:t>
      </w:r>
    </w:p>
    <w:p w:rsidR="002D7184" w:rsidRPr="002D7184" w:rsidRDefault="002D7184" w:rsidP="00A758AA">
      <w:pPr>
        <w:pStyle w:val="a3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D7184">
        <w:rPr>
          <w:sz w:val="24"/>
          <w:szCs w:val="24"/>
        </w:rPr>
        <w:t>Ошибка изменения</w:t>
      </w:r>
      <w:r w:rsidR="00CD6889">
        <w:rPr>
          <w:sz w:val="24"/>
          <w:szCs w:val="24"/>
        </w:rPr>
        <w:t xml:space="preserve"> - </w:t>
      </w:r>
      <w:r w:rsidRPr="002D7184">
        <w:rPr>
          <w:sz w:val="24"/>
          <w:szCs w:val="24"/>
        </w:rPr>
        <w:t xml:space="preserve"> </w:t>
      </w:r>
      <w:r w:rsidR="00CD6889">
        <w:rPr>
          <w:sz w:val="24"/>
          <w:szCs w:val="24"/>
        </w:rPr>
        <w:t>с</w:t>
      </w:r>
      <w:r w:rsidRPr="002D7184">
        <w:rPr>
          <w:sz w:val="24"/>
          <w:szCs w:val="24"/>
        </w:rPr>
        <w:t>ообщение об ошибке при изменении ордера.</w:t>
      </w:r>
    </w:p>
    <w:p w:rsidR="002D7184" w:rsidRPr="002D7184" w:rsidRDefault="002D7184" w:rsidP="00A758AA">
      <w:pPr>
        <w:pStyle w:val="a3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D7184">
        <w:rPr>
          <w:sz w:val="24"/>
          <w:szCs w:val="24"/>
        </w:rPr>
        <w:t>Частично исполнен и отклонен</w:t>
      </w:r>
      <w:r w:rsidR="00CD6889">
        <w:rPr>
          <w:sz w:val="24"/>
          <w:szCs w:val="24"/>
        </w:rPr>
        <w:t xml:space="preserve"> - </w:t>
      </w:r>
      <w:r w:rsidRPr="002D7184">
        <w:rPr>
          <w:sz w:val="24"/>
          <w:szCs w:val="24"/>
        </w:rPr>
        <w:t xml:space="preserve"> </w:t>
      </w:r>
      <w:r w:rsidR="00CD6889">
        <w:rPr>
          <w:sz w:val="24"/>
          <w:szCs w:val="24"/>
        </w:rPr>
        <w:t>о</w:t>
      </w:r>
      <w:r w:rsidR="00CD6889" w:rsidRPr="002D7184">
        <w:rPr>
          <w:sz w:val="24"/>
          <w:szCs w:val="24"/>
        </w:rPr>
        <w:t xml:space="preserve">рдер </w:t>
      </w:r>
      <w:r w:rsidRPr="002D7184">
        <w:rPr>
          <w:sz w:val="24"/>
          <w:szCs w:val="24"/>
        </w:rPr>
        <w:t>частично исполнен и отклонен, с указанием причины отклонения.</w:t>
      </w:r>
    </w:p>
    <w:p w:rsidR="00C8274B" w:rsidRDefault="002D7184" w:rsidP="00A758AA">
      <w:pPr>
        <w:pStyle w:val="a3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D7184">
        <w:rPr>
          <w:sz w:val="24"/>
          <w:szCs w:val="24"/>
        </w:rPr>
        <w:t>Изменен, частично исполнен и отклонен Ордер изменен, частично исполнен и отклонен.</w:t>
      </w:r>
    </w:p>
    <w:p w:rsidR="00C7069B" w:rsidRDefault="00C7069B" w:rsidP="002D7184">
      <w:pPr>
        <w:ind w:firstLine="557"/>
        <w:rPr>
          <w:sz w:val="24"/>
          <w:szCs w:val="24"/>
        </w:rPr>
      </w:pPr>
    </w:p>
    <w:p w:rsidR="002D7184" w:rsidRDefault="002D7184" w:rsidP="002D7184">
      <w:pPr>
        <w:ind w:firstLine="557"/>
        <w:rPr>
          <w:sz w:val="24"/>
          <w:szCs w:val="24"/>
        </w:rPr>
      </w:pPr>
      <w:r>
        <w:rPr>
          <w:sz w:val="24"/>
          <w:szCs w:val="24"/>
        </w:rPr>
        <w:t xml:space="preserve">Пример </w:t>
      </w:r>
      <w:r w:rsidRPr="00C7069B">
        <w:rPr>
          <w:sz w:val="24"/>
          <w:szCs w:val="24"/>
        </w:rPr>
        <w:t>уведомления</w:t>
      </w:r>
      <w:r w:rsidR="00203587">
        <w:rPr>
          <w:sz w:val="24"/>
          <w:szCs w:val="24"/>
        </w:rPr>
        <w:t xml:space="preserve"> </w:t>
      </w:r>
      <w:r w:rsidR="0009043C">
        <w:rPr>
          <w:sz w:val="24"/>
          <w:szCs w:val="24"/>
        </w:rPr>
        <w:t>(</w:t>
      </w:r>
      <w:r w:rsidR="0009043C" w:rsidRPr="0009043C">
        <w:rPr>
          <w:sz w:val="24"/>
          <w:szCs w:val="24"/>
        </w:rPr>
        <w:t>при</w:t>
      </w:r>
      <w:r w:rsidR="00C7069B" w:rsidRPr="0009043C">
        <w:rPr>
          <w:sz w:val="24"/>
          <w:szCs w:val="24"/>
        </w:rPr>
        <w:t xml:space="preserve"> отсутствии</w:t>
      </w:r>
      <w:r w:rsidR="00C7069B">
        <w:t xml:space="preserve"> </w:t>
      </w:r>
      <w:r w:rsidR="00203587" w:rsidRPr="00C7069B">
        <w:rPr>
          <w:sz w:val="24"/>
          <w:szCs w:val="24"/>
        </w:rPr>
        <w:t>котировки</w:t>
      </w:r>
      <w:r w:rsidR="00C7069B" w:rsidRPr="00C7069B">
        <w:rPr>
          <w:sz w:val="24"/>
          <w:szCs w:val="24"/>
        </w:rPr>
        <w:t xml:space="preserve"> на указанный объем</w:t>
      </w:r>
      <w:r w:rsidR="00203587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2D7184" w:rsidRDefault="002D7184" w:rsidP="00140661">
      <w:pPr>
        <w:ind w:left="0" w:firstLine="0"/>
        <w:jc w:val="center"/>
        <w:rPr>
          <w:sz w:val="24"/>
          <w:szCs w:val="24"/>
        </w:rPr>
      </w:pPr>
      <w:r w:rsidRPr="0085256F">
        <w:rPr>
          <w:noProof/>
        </w:rPr>
        <w:drawing>
          <wp:inline distT="0" distB="0" distL="0" distR="0" wp14:anchorId="4FC87FDE" wp14:editId="59DE3785">
            <wp:extent cx="3181350" cy="2200275"/>
            <wp:effectExtent l="0" t="0" r="0" b="9525"/>
            <wp:docPr id="8333" name="Рисунок 8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DD1" w:rsidRDefault="00282DD1" w:rsidP="00540606">
      <w:pPr>
        <w:pStyle w:val="a5"/>
      </w:pPr>
    </w:p>
    <w:p w:rsidR="00C7069B" w:rsidRDefault="00C7069B" w:rsidP="0009043C">
      <w:pPr>
        <w:rPr>
          <w:szCs w:val="24"/>
        </w:rPr>
      </w:pPr>
      <w:r w:rsidRPr="0009043C">
        <w:rPr>
          <w:sz w:val="24"/>
          <w:szCs w:val="24"/>
        </w:rPr>
        <w:t xml:space="preserve">Пример </w:t>
      </w:r>
      <w:r w:rsidR="00203587" w:rsidRPr="0009043C">
        <w:rPr>
          <w:sz w:val="24"/>
          <w:szCs w:val="24"/>
        </w:rPr>
        <w:t>уведомления,</w:t>
      </w:r>
      <w:r w:rsidRPr="000904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когда </w:t>
      </w:r>
      <w:r w:rsidRPr="00C7069B">
        <w:rPr>
          <w:sz w:val="24"/>
          <w:szCs w:val="24"/>
        </w:rPr>
        <w:t>превышен лимит</w:t>
      </w:r>
      <w:r>
        <w:rPr>
          <w:sz w:val="24"/>
          <w:szCs w:val="24"/>
        </w:rPr>
        <w:t>, установленный на конкретного клиента (пользователя)</w:t>
      </w:r>
      <w:r w:rsidRPr="0009043C">
        <w:rPr>
          <w:sz w:val="24"/>
          <w:szCs w:val="24"/>
        </w:rPr>
        <w:t>:</w:t>
      </w:r>
    </w:p>
    <w:p w:rsidR="00C7069B" w:rsidRDefault="00C7069B" w:rsidP="0009043C">
      <w:pPr>
        <w:jc w:val="center"/>
        <w:rPr>
          <w:szCs w:val="24"/>
        </w:rPr>
      </w:pPr>
      <w:r w:rsidRPr="00C7069B">
        <w:rPr>
          <w:noProof/>
          <w:sz w:val="24"/>
          <w:szCs w:val="24"/>
        </w:rPr>
        <w:drawing>
          <wp:inline distT="0" distB="0" distL="0" distR="0" wp14:anchorId="6DF7E720" wp14:editId="18236967">
            <wp:extent cx="3230914" cy="2074460"/>
            <wp:effectExtent l="0" t="0" r="762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258174" cy="209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69B" w:rsidRDefault="00C7069B" w:rsidP="0009043C">
      <w:pPr>
        <w:jc w:val="center"/>
        <w:rPr>
          <w:szCs w:val="24"/>
        </w:rPr>
      </w:pPr>
      <w:r w:rsidRPr="00C7069B">
        <w:rPr>
          <w:noProof/>
          <w:sz w:val="24"/>
          <w:szCs w:val="24"/>
        </w:rPr>
        <w:drawing>
          <wp:inline distT="0" distB="0" distL="0" distR="0" wp14:anchorId="665AED55" wp14:editId="795B4177">
            <wp:extent cx="3124247" cy="206081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76585" cy="209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587" w:rsidRDefault="00203587" w:rsidP="0009043C">
      <w:pPr>
        <w:jc w:val="both"/>
        <w:rPr>
          <w:szCs w:val="24"/>
        </w:rPr>
      </w:pPr>
      <w:r>
        <w:rPr>
          <w:sz w:val="24"/>
          <w:szCs w:val="24"/>
        </w:rPr>
        <w:t>При поступлении такого уведомления</w:t>
      </w:r>
      <w:r w:rsidR="00082561">
        <w:rPr>
          <w:sz w:val="24"/>
          <w:szCs w:val="24"/>
        </w:rPr>
        <w:t>, в случае если объем сделки соответствует желаемому,</w:t>
      </w:r>
      <w:r>
        <w:rPr>
          <w:sz w:val="24"/>
          <w:szCs w:val="24"/>
        </w:rPr>
        <w:t xml:space="preserve"> клиенту нужно обратиться в банк для увеличения ежедневного лимита операций.</w:t>
      </w:r>
    </w:p>
    <w:p w:rsidR="00C7069B" w:rsidRPr="0009043C" w:rsidRDefault="00C7069B" w:rsidP="0009043C">
      <w:pPr>
        <w:jc w:val="both"/>
        <w:rPr>
          <w:szCs w:val="24"/>
        </w:rPr>
      </w:pPr>
    </w:p>
    <w:p w:rsidR="00B4491D" w:rsidRPr="00A758AA" w:rsidRDefault="007978B0" w:rsidP="00A758AA">
      <w:pPr>
        <w:pStyle w:val="1"/>
        <w:numPr>
          <w:ilvl w:val="0"/>
          <w:numId w:val="12"/>
        </w:numPr>
        <w:jc w:val="center"/>
      </w:pPr>
      <w:bookmarkStart w:id="8" w:name="_Toc107999346"/>
      <w:r w:rsidRPr="00A758AA">
        <w:t>С</w:t>
      </w:r>
      <w:r w:rsidR="000D262C" w:rsidRPr="00A758AA">
        <w:t xml:space="preserve">ТАТУС ПОДКЛЮЧЕНИЯ К СЕРВЕРУ </w:t>
      </w:r>
      <w:r w:rsidRPr="00A758AA">
        <w:t>(разрыв соединения)</w:t>
      </w:r>
      <w:bookmarkEnd w:id="8"/>
    </w:p>
    <w:p w:rsidR="00B4491D" w:rsidRPr="00065CA6" w:rsidRDefault="007978B0" w:rsidP="00A86ECE">
      <w:pPr>
        <w:ind w:left="0"/>
        <w:rPr>
          <w:sz w:val="24"/>
          <w:szCs w:val="24"/>
        </w:rPr>
      </w:pPr>
      <w:r w:rsidRPr="00065CA6">
        <w:rPr>
          <w:sz w:val="24"/>
          <w:szCs w:val="24"/>
        </w:rPr>
        <w:t>В случае потери подключения к серверу появляется окно "SERVER IS DISCONNECTED". При восстановлении связи приложение автоматически подключается.</w:t>
      </w:r>
    </w:p>
    <w:p w:rsidR="00540606" w:rsidRDefault="007978B0" w:rsidP="00540606">
      <w:pPr>
        <w:keepNext/>
        <w:spacing w:after="0" w:line="259" w:lineRule="auto"/>
        <w:ind w:left="0" w:right="-54" w:firstLine="0"/>
      </w:pPr>
      <w:r>
        <w:rPr>
          <w:noProof/>
        </w:rPr>
        <w:drawing>
          <wp:inline distT="0" distB="0" distL="0" distR="0" wp14:anchorId="7EB926C9" wp14:editId="2011EB80">
            <wp:extent cx="4865298" cy="2579299"/>
            <wp:effectExtent l="0" t="0" r="0" b="0"/>
            <wp:docPr id="8468" name="Picture 8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" name="Picture 846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886995" cy="259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0606" w:rsidSect="00A86ECE">
      <w:footerReference w:type="even" r:id="rId39"/>
      <w:footerReference w:type="default" r:id="rId40"/>
      <w:footerReference w:type="first" r:id="rId41"/>
      <w:pgSz w:w="11900" w:h="16840"/>
      <w:pgMar w:top="570" w:right="809" w:bottom="570" w:left="1701" w:header="720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15B" w:rsidRDefault="0025715B">
      <w:pPr>
        <w:spacing w:after="0" w:line="240" w:lineRule="auto"/>
      </w:pPr>
      <w:r>
        <w:separator/>
      </w:r>
    </w:p>
  </w:endnote>
  <w:endnote w:type="continuationSeparator" w:id="0">
    <w:p w:rsidR="0025715B" w:rsidRDefault="0025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7A5" w:rsidRDefault="003527A5">
    <w:pPr>
      <w:spacing w:after="0" w:line="259" w:lineRule="auto"/>
      <w:ind w:left="0" w:right="-23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18"/>
      </w:rPr>
      <w:t>1</w:t>
    </w:r>
    <w:r>
      <w:rPr>
        <w:color w:val="00000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7A5" w:rsidRDefault="003527A5">
    <w:pPr>
      <w:spacing w:after="0" w:line="259" w:lineRule="auto"/>
      <w:ind w:left="0" w:right="-23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6753" w:rsidRPr="003E6753">
      <w:rPr>
        <w:noProof/>
        <w:color w:val="000000"/>
        <w:sz w:val="18"/>
      </w:rPr>
      <w:t>3</w:t>
    </w:r>
    <w:r>
      <w:rPr>
        <w:color w:val="00000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7A5" w:rsidRDefault="003527A5">
    <w:pPr>
      <w:spacing w:after="0" w:line="259" w:lineRule="auto"/>
      <w:ind w:left="0" w:right="-23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18"/>
      </w:rPr>
      <w:t>1</w:t>
    </w:r>
    <w:r>
      <w:rPr>
        <w:color w:val="00000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15B" w:rsidRDefault="0025715B">
      <w:pPr>
        <w:spacing w:after="0" w:line="240" w:lineRule="auto"/>
      </w:pPr>
      <w:r>
        <w:separator/>
      </w:r>
    </w:p>
  </w:footnote>
  <w:footnote w:type="continuationSeparator" w:id="0">
    <w:p w:rsidR="0025715B" w:rsidRDefault="00257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B62"/>
    <w:multiLevelType w:val="hybridMultilevel"/>
    <w:tmpl w:val="AABC6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702B"/>
    <w:multiLevelType w:val="hybridMultilevel"/>
    <w:tmpl w:val="9F8099D4"/>
    <w:lvl w:ilvl="0" w:tplc="8B64F482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D4F8E6">
      <w:start w:val="1"/>
      <w:numFmt w:val="lowerLetter"/>
      <w:lvlText w:val="%2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7642F04">
      <w:start w:val="1"/>
      <w:numFmt w:val="lowerRoman"/>
      <w:lvlText w:val="%3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B884E92">
      <w:start w:val="1"/>
      <w:numFmt w:val="decimal"/>
      <w:lvlText w:val="%4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40A8926">
      <w:start w:val="1"/>
      <w:numFmt w:val="lowerLetter"/>
      <w:lvlText w:val="%5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C1EBF5E">
      <w:start w:val="1"/>
      <w:numFmt w:val="lowerRoman"/>
      <w:lvlText w:val="%6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16C43A8">
      <w:start w:val="1"/>
      <w:numFmt w:val="decimal"/>
      <w:lvlText w:val="%7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55EF90C">
      <w:start w:val="1"/>
      <w:numFmt w:val="lowerLetter"/>
      <w:lvlText w:val="%8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4B48BD8">
      <w:start w:val="1"/>
      <w:numFmt w:val="lowerRoman"/>
      <w:lvlText w:val="%9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1B2FDF"/>
    <w:multiLevelType w:val="hybridMultilevel"/>
    <w:tmpl w:val="DEB4599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39F4945"/>
    <w:multiLevelType w:val="hybridMultilevel"/>
    <w:tmpl w:val="683074C6"/>
    <w:lvl w:ilvl="0" w:tplc="2E585A3E">
      <w:start w:val="2"/>
      <w:numFmt w:val="decimal"/>
      <w:lvlText w:val="%1.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E20F6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49CF56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70E5F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D07ED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82046F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D26EA8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A3E518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20692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B34AB0"/>
    <w:multiLevelType w:val="multilevel"/>
    <w:tmpl w:val="AB1E4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E5A6782"/>
    <w:multiLevelType w:val="hybridMultilevel"/>
    <w:tmpl w:val="7A00C974"/>
    <w:lvl w:ilvl="0" w:tplc="1E340E32">
      <w:start w:val="1"/>
      <w:numFmt w:val="decimal"/>
      <w:lvlText w:val="%1.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A8ACFE">
      <w:start w:val="1"/>
      <w:numFmt w:val="lowerLetter"/>
      <w:lvlText w:val="%2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CC4C1B2">
      <w:start w:val="1"/>
      <w:numFmt w:val="lowerRoman"/>
      <w:lvlText w:val="%3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6581424">
      <w:start w:val="1"/>
      <w:numFmt w:val="decimal"/>
      <w:lvlText w:val="%4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4A4E9C2">
      <w:start w:val="1"/>
      <w:numFmt w:val="lowerLetter"/>
      <w:lvlText w:val="%5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4074A0">
      <w:start w:val="1"/>
      <w:numFmt w:val="lowerRoman"/>
      <w:lvlText w:val="%6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AB86030">
      <w:start w:val="1"/>
      <w:numFmt w:val="decimal"/>
      <w:lvlText w:val="%7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3B03042">
      <w:start w:val="1"/>
      <w:numFmt w:val="lowerLetter"/>
      <w:lvlText w:val="%8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19CC716">
      <w:start w:val="1"/>
      <w:numFmt w:val="lowerRoman"/>
      <w:lvlText w:val="%9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24292E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78040F"/>
    <w:multiLevelType w:val="hybridMultilevel"/>
    <w:tmpl w:val="DDBCFF94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" w15:restartNumberingAfterBreak="0">
    <w:nsid w:val="40E67055"/>
    <w:multiLevelType w:val="hybridMultilevel"/>
    <w:tmpl w:val="8D628F12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53035469"/>
    <w:multiLevelType w:val="hybridMultilevel"/>
    <w:tmpl w:val="07689600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" w15:restartNumberingAfterBreak="0">
    <w:nsid w:val="580B6AAE"/>
    <w:multiLevelType w:val="hybridMultilevel"/>
    <w:tmpl w:val="A3220192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58A745B7"/>
    <w:multiLevelType w:val="multilevel"/>
    <w:tmpl w:val="7542D046"/>
    <w:lvl w:ilvl="0">
      <w:start w:val="1"/>
      <w:numFmt w:val="decimal"/>
      <w:pStyle w:val="1"/>
      <w:lvlText w:val="%1"/>
      <w:lvlJc w:val="left"/>
      <w:pPr>
        <w:ind w:left="3686"/>
      </w:pPr>
      <w:rPr>
        <w:rFonts w:ascii="Arial" w:eastAsia="Arial" w:hAnsi="Arial" w:cs="Arial"/>
        <w:b/>
        <w:bCs/>
        <w:i w:val="0"/>
        <w:strike w:val="0"/>
        <w:dstrike w:val="0"/>
        <w:color w:val="24292E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426"/>
      </w:pPr>
      <w:rPr>
        <w:rFonts w:ascii="Arial" w:eastAsia="Arial" w:hAnsi="Arial" w:cs="Arial"/>
        <w:b/>
        <w:bCs/>
        <w:i w:val="0"/>
        <w:strike w:val="0"/>
        <w:dstrike w:val="0"/>
        <w:color w:val="24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766"/>
      </w:pPr>
      <w:rPr>
        <w:rFonts w:ascii="Arial" w:eastAsia="Arial" w:hAnsi="Arial" w:cs="Arial"/>
        <w:b/>
        <w:bCs/>
        <w:i w:val="0"/>
        <w:strike w:val="0"/>
        <w:dstrike w:val="0"/>
        <w:color w:val="24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486"/>
      </w:pPr>
      <w:rPr>
        <w:rFonts w:ascii="Arial" w:eastAsia="Arial" w:hAnsi="Arial" w:cs="Arial"/>
        <w:b/>
        <w:bCs/>
        <w:i w:val="0"/>
        <w:strike w:val="0"/>
        <w:dstrike w:val="0"/>
        <w:color w:val="24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206"/>
      </w:pPr>
      <w:rPr>
        <w:rFonts w:ascii="Arial" w:eastAsia="Arial" w:hAnsi="Arial" w:cs="Arial"/>
        <w:b/>
        <w:bCs/>
        <w:i w:val="0"/>
        <w:strike w:val="0"/>
        <w:dstrike w:val="0"/>
        <w:color w:val="24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926"/>
      </w:pPr>
      <w:rPr>
        <w:rFonts w:ascii="Arial" w:eastAsia="Arial" w:hAnsi="Arial" w:cs="Arial"/>
        <w:b/>
        <w:bCs/>
        <w:i w:val="0"/>
        <w:strike w:val="0"/>
        <w:dstrike w:val="0"/>
        <w:color w:val="24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646"/>
      </w:pPr>
      <w:rPr>
        <w:rFonts w:ascii="Arial" w:eastAsia="Arial" w:hAnsi="Arial" w:cs="Arial"/>
        <w:b/>
        <w:bCs/>
        <w:i w:val="0"/>
        <w:strike w:val="0"/>
        <w:dstrike w:val="0"/>
        <w:color w:val="24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366"/>
      </w:pPr>
      <w:rPr>
        <w:rFonts w:ascii="Arial" w:eastAsia="Arial" w:hAnsi="Arial" w:cs="Arial"/>
        <w:b/>
        <w:bCs/>
        <w:i w:val="0"/>
        <w:strike w:val="0"/>
        <w:dstrike w:val="0"/>
        <w:color w:val="24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086"/>
      </w:pPr>
      <w:rPr>
        <w:rFonts w:ascii="Arial" w:eastAsia="Arial" w:hAnsi="Arial" w:cs="Arial"/>
        <w:b/>
        <w:bCs/>
        <w:i w:val="0"/>
        <w:strike w:val="0"/>
        <w:dstrike w:val="0"/>
        <w:color w:val="24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E04C0C"/>
    <w:multiLevelType w:val="hybridMultilevel"/>
    <w:tmpl w:val="73B6AE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1674B3"/>
    <w:multiLevelType w:val="multilevel"/>
    <w:tmpl w:val="1DE89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0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  <w:num w:numId="11">
    <w:abstractNumId w:val="11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1D"/>
    <w:rsid w:val="00012470"/>
    <w:rsid w:val="00057FAD"/>
    <w:rsid w:val="00065CA6"/>
    <w:rsid w:val="00082561"/>
    <w:rsid w:val="0009043C"/>
    <w:rsid w:val="00093FCB"/>
    <w:rsid w:val="000A192C"/>
    <w:rsid w:val="000B2261"/>
    <w:rsid w:val="000D262C"/>
    <w:rsid w:val="0010134E"/>
    <w:rsid w:val="00140661"/>
    <w:rsid w:val="00154C64"/>
    <w:rsid w:val="0019554D"/>
    <w:rsid w:val="001D498C"/>
    <w:rsid w:val="001F326A"/>
    <w:rsid w:val="00203587"/>
    <w:rsid w:val="00235312"/>
    <w:rsid w:val="00240052"/>
    <w:rsid w:val="0025715B"/>
    <w:rsid w:val="002759EF"/>
    <w:rsid w:val="00282DD1"/>
    <w:rsid w:val="00287622"/>
    <w:rsid w:val="002C1ACF"/>
    <w:rsid w:val="002C625E"/>
    <w:rsid w:val="002D7184"/>
    <w:rsid w:val="002E3D49"/>
    <w:rsid w:val="00313B4C"/>
    <w:rsid w:val="00317CD2"/>
    <w:rsid w:val="003527A5"/>
    <w:rsid w:val="00364A4A"/>
    <w:rsid w:val="00397349"/>
    <w:rsid w:val="003977B5"/>
    <w:rsid w:val="00397953"/>
    <w:rsid w:val="003A737B"/>
    <w:rsid w:val="003D2A01"/>
    <w:rsid w:val="003E6753"/>
    <w:rsid w:val="00400D2D"/>
    <w:rsid w:val="00540606"/>
    <w:rsid w:val="005513A8"/>
    <w:rsid w:val="00552785"/>
    <w:rsid w:val="00585D4D"/>
    <w:rsid w:val="007978B0"/>
    <w:rsid w:val="007A28FF"/>
    <w:rsid w:val="007B6C31"/>
    <w:rsid w:val="007B781C"/>
    <w:rsid w:val="007C34F4"/>
    <w:rsid w:val="00832DC8"/>
    <w:rsid w:val="0085256F"/>
    <w:rsid w:val="008530EE"/>
    <w:rsid w:val="008A3D28"/>
    <w:rsid w:val="009A0E38"/>
    <w:rsid w:val="009B3945"/>
    <w:rsid w:val="009F2D23"/>
    <w:rsid w:val="009F34E6"/>
    <w:rsid w:val="00A153BB"/>
    <w:rsid w:val="00A54583"/>
    <w:rsid w:val="00A758AA"/>
    <w:rsid w:val="00A85440"/>
    <w:rsid w:val="00A86ECE"/>
    <w:rsid w:val="00AA16EA"/>
    <w:rsid w:val="00AA361C"/>
    <w:rsid w:val="00AE00C9"/>
    <w:rsid w:val="00AF0A5A"/>
    <w:rsid w:val="00AF1FE9"/>
    <w:rsid w:val="00B07E44"/>
    <w:rsid w:val="00B32BA3"/>
    <w:rsid w:val="00B4491D"/>
    <w:rsid w:val="00B618CC"/>
    <w:rsid w:val="00B77BE1"/>
    <w:rsid w:val="00B966CE"/>
    <w:rsid w:val="00C318EB"/>
    <w:rsid w:val="00C5398D"/>
    <w:rsid w:val="00C7069B"/>
    <w:rsid w:val="00C75D69"/>
    <w:rsid w:val="00C8274B"/>
    <w:rsid w:val="00CD6889"/>
    <w:rsid w:val="00D2158F"/>
    <w:rsid w:val="00D272C2"/>
    <w:rsid w:val="00D519BB"/>
    <w:rsid w:val="00D8396A"/>
    <w:rsid w:val="00E15E95"/>
    <w:rsid w:val="00E3523D"/>
    <w:rsid w:val="00E510FD"/>
    <w:rsid w:val="00F40BB4"/>
    <w:rsid w:val="00F44277"/>
    <w:rsid w:val="00F47B8D"/>
    <w:rsid w:val="00F950F9"/>
    <w:rsid w:val="00FD042D"/>
    <w:rsid w:val="00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A1C9"/>
  <w15:docId w15:val="{64FE275E-7FD9-4305-B078-C05EC065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9" w:line="271" w:lineRule="auto"/>
      <w:ind w:left="10" w:hanging="10"/>
    </w:pPr>
    <w:rPr>
      <w:rFonts w:ascii="Arial" w:eastAsia="Arial" w:hAnsi="Arial" w:cs="Arial"/>
      <w:color w:val="24292E"/>
      <w:sz w:val="19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314"/>
      <w:outlineLvl w:val="0"/>
    </w:pPr>
    <w:rPr>
      <w:rFonts w:ascii="Arial" w:eastAsia="Arial" w:hAnsi="Arial" w:cs="Arial"/>
      <w:b/>
      <w:color w:val="24292E"/>
      <w:sz w:val="29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4"/>
      </w:numPr>
      <w:spacing w:after="164" w:line="265" w:lineRule="auto"/>
      <w:ind w:left="10" w:hanging="10"/>
      <w:outlineLvl w:val="1"/>
    </w:pPr>
    <w:rPr>
      <w:rFonts w:ascii="Arial" w:eastAsia="Arial" w:hAnsi="Arial" w:cs="Arial"/>
      <w:b/>
      <w:color w:val="24292E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18"/>
      <w:ind w:left="10" w:hanging="10"/>
      <w:outlineLvl w:val="2"/>
    </w:pPr>
    <w:rPr>
      <w:rFonts w:ascii="Arial" w:eastAsia="Arial" w:hAnsi="Arial" w:cs="Arial"/>
      <w:b/>
      <w:color w:val="24292E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Arial" w:eastAsia="Arial" w:hAnsi="Arial" w:cs="Arial"/>
      <w:b/>
      <w:color w:val="24292E"/>
      <w:sz w:val="19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24292E"/>
      <w:sz w:val="24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b/>
      <w:color w:val="24292E"/>
      <w:sz w:val="29"/>
    </w:rPr>
  </w:style>
  <w:style w:type="paragraph" w:styleId="11">
    <w:name w:val="toc 1"/>
    <w:hidden/>
    <w:uiPriority w:val="39"/>
    <w:pPr>
      <w:ind w:left="15" w:right="15"/>
    </w:pPr>
    <w:rPr>
      <w:rFonts w:ascii="Calibri" w:eastAsia="Calibri" w:hAnsi="Calibri" w:cs="Calibri"/>
      <w:color w:val="000000"/>
    </w:rPr>
  </w:style>
  <w:style w:type="paragraph" w:styleId="21">
    <w:name w:val="toc 2"/>
    <w:hidden/>
    <w:uiPriority w:val="39"/>
    <w:pPr>
      <w:ind w:left="15" w:right="15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93F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2DD1"/>
    <w:rPr>
      <w:color w:val="0563C1" w:themeColor="hyperlink"/>
      <w:u w:val="single"/>
    </w:rPr>
  </w:style>
  <w:style w:type="paragraph" w:styleId="a5">
    <w:name w:val="caption"/>
    <w:basedOn w:val="a"/>
    <w:next w:val="a"/>
    <w:uiPriority w:val="35"/>
    <w:unhideWhenUsed/>
    <w:rsid w:val="00065CA6"/>
    <w:pPr>
      <w:spacing w:after="200" w:line="240" w:lineRule="auto"/>
    </w:pPr>
    <w:rPr>
      <w:i/>
      <w:iCs/>
      <w:color w:val="44546A" w:themeColor="text2"/>
      <w:sz w:val="24"/>
      <w:szCs w:val="18"/>
    </w:rPr>
  </w:style>
  <w:style w:type="character" w:customStyle="1" w:styleId="object">
    <w:name w:val="object"/>
    <w:basedOn w:val="a0"/>
    <w:rsid w:val="007C3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oter" Target="footer1.xml"/><Relationship Id="rId21" Type="http://schemas.openxmlformats.org/officeDocument/2006/relationships/image" Target="media/image14.jp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jp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D04F-C00E-4946-BE42-67B98C08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1296</Words>
  <Characters>7389</Characters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Client Terminal. Руководство пользователя · Documentation</vt:lpstr>
    </vt:vector>
  </TitlesOfParts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Terminal. Руководство пользователя · Documentation</dc:title>
  <dc:subject/>
  <cp:keywords/>
  <dcterms:created xsi:type="dcterms:W3CDTF">2025-04-16T11:28:00Z</dcterms:created>
  <dcterms:modified xsi:type="dcterms:W3CDTF">2025-04-16T11:28:00Z</dcterms:modified>
</cp:coreProperties>
</file>