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6D1" w:rsidRPr="00DB0204" w:rsidRDefault="007656D1" w:rsidP="007656D1">
      <w:pPr>
        <w:jc w:val="center"/>
        <w:rPr>
          <w:b/>
          <w:sz w:val="52"/>
          <w:lang w:val="en-US"/>
        </w:rPr>
      </w:pPr>
    </w:p>
    <w:p w:rsidR="007656D1" w:rsidRDefault="007656D1" w:rsidP="007656D1">
      <w:pPr>
        <w:jc w:val="center"/>
        <w:rPr>
          <w:b/>
          <w:sz w:val="52"/>
        </w:rPr>
      </w:pPr>
    </w:p>
    <w:p w:rsidR="007656D1" w:rsidRDefault="007656D1" w:rsidP="007656D1">
      <w:pPr>
        <w:jc w:val="center"/>
        <w:rPr>
          <w:b/>
          <w:sz w:val="52"/>
        </w:rPr>
      </w:pPr>
    </w:p>
    <w:p w:rsidR="007656D1" w:rsidRDefault="007656D1" w:rsidP="007656D1">
      <w:pPr>
        <w:jc w:val="center"/>
        <w:rPr>
          <w:b/>
          <w:sz w:val="52"/>
        </w:rPr>
      </w:pPr>
    </w:p>
    <w:p w:rsidR="007656D1" w:rsidRDefault="007656D1" w:rsidP="007656D1">
      <w:pPr>
        <w:jc w:val="center"/>
        <w:rPr>
          <w:b/>
          <w:sz w:val="52"/>
        </w:rPr>
      </w:pPr>
    </w:p>
    <w:p w:rsidR="007656D1" w:rsidRPr="007656D1" w:rsidRDefault="007656D1" w:rsidP="007656D1">
      <w:pPr>
        <w:jc w:val="center"/>
        <w:rPr>
          <w:b/>
          <w:sz w:val="72"/>
        </w:rPr>
      </w:pPr>
    </w:p>
    <w:p w:rsidR="007656D1" w:rsidRPr="007656D1" w:rsidRDefault="007656D1" w:rsidP="007656D1">
      <w:pPr>
        <w:jc w:val="center"/>
        <w:rPr>
          <w:b/>
          <w:sz w:val="72"/>
        </w:rPr>
      </w:pPr>
      <w:r w:rsidRPr="007656D1">
        <w:rPr>
          <w:b/>
          <w:sz w:val="72"/>
        </w:rPr>
        <w:t xml:space="preserve"> </w:t>
      </w:r>
    </w:p>
    <w:p w:rsidR="0000039A" w:rsidRDefault="007656D1" w:rsidP="007656D1">
      <w:pPr>
        <w:jc w:val="center"/>
        <w:rPr>
          <w:b/>
          <w:sz w:val="72"/>
        </w:rPr>
      </w:pPr>
      <w:r w:rsidRPr="007656D1">
        <w:rPr>
          <w:b/>
          <w:sz w:val="72"/>
        </w:rPr>
        <w:t>Краткое руководство пользователя</w:t>
      </w:r>
      <w:r w:rsidR="0000039A">
        <w:rPr>
          <w:b/>
          <w:sz w:val="72"/>
        </w:rPr>
        <w:t xml:space="preserve"> </w:t>
      </w:r>
    </w:p>
    <w:p w:rsidR="00720E86" w:rsidRDefault="0000039A" w:rsidP="007656D1">
      <w:pPr>
        <w:jc w:val="center"/>
        <w:rPr>
          <w:b/>
          <w:sz w:val="72"/>
        </w:rPr>
      </w:pPr>
      <w:r>
        <w:rPr>
          <w:b/>
          <w:sz w:val="72"/>
        </w:rPr>
        <w:t xml:space="preserve">(вэб - </w:t>
      </w:r>
      <w:bookmarkStart w:id="0" w:name="_GoBack"/>
      <w:bookmarkEnd w:id="0"/>
      <w:r>
        <w:rPr>
          <w:b/>
          <w:sz w:val="72"/>
        </w:rPr>
        <w:t>версия</w:t>
      </w:r>
      <w:r w:rsidRPr="0000039A">
        <w:rPr>
          <w:b/>
          <w:sz w:val="72"/>
        </w:rPr>
        <w:t xml:space="preserve"> торговой площадки</w:t>
      </w:r>
      <w:r>
        <w:rPr>
          <w:b/>
          <w:sz w:val="72"/>
        </w:rPr>
        <w:t>)</w:t>
      </w:r>
    </w:p>
    <w:p w:rsidR="007656D1" w:rsidRDefault="007656D1" w:rsidP="007656D1">
      <w:pPr>
        <w:jc w:val="center"/>
        <w:rPr>
          <w:b/>
          <w:sz w:val="72"/>
        </w:rPr>
      </w:pPr>
    </w:p>
    <w:p w:rsidR="007656D1" w:rsidRDefault="007656D1" w:rsidP="007656D1">
      <w:pPr>
        <w:jc w:val="center"/>
        <w:rPr>
          <w:b/>
          <w:sz w:val="72"/>
        </w:rPr>
      </w:pPr>
    </w:p>
    <w:p w:rsidR="007656D1" w:rsidRDefault="007656D1" w:rsidP="007656D1">
      <w:pPr>
        <w:jc w:val="center"/>
        <w:rPr>
          <w:b/>
          <w:sz w:val="72"/>
        </w:rPr>
      </w:pPr>
    </w:p>
    <w:p w:rsidR="007656D1" w:rsidRDefault="007656D1" w:rsidP="007656D1">
      <w:pPr>
        <w:jc w:val="center"/>
        <w:rPr>
          <w:b/>
          <w:sz w:val="72"/>
        </w:rPr>
      </w:pPr>
    </w:p>
    <w:p w:rsidR="007656D1" w:rsidRDefault="007656D1" w:rsidP="007656D1">
      <w:pPr>
        <w:jc w:val="center"/>
        <w:rPr>
          <w:b/>
          <w:sz w:val="72"/>
        </w:rPr>
      </w:pPr>
    </w:p>
    <w:p w:rsidR="007656D1" w:rsidRDefault="007656D1" w:rsidP="007656D1">
      <w:pPr>
        <w:jc w:val="center"/>
        <w:rPr>
          <w:sz w:val="28"/>
        </w:rPr>
      </w:pPr>
    </w:p>
    <w:p w:rsidR="007656D1" w:rsidRPr="00CD63B8" w:rsidRDefault="00CD63B8" w:rsidP="007656D1">
      <w:pPr>
        <w:jc w:val="center"/>
        <w:rPr>
          <w:b/>
          <w:sz w:val="28"/>
        </w:rPr>
      </w:pPr>
      <w:r w:rsidRPr="00CD63B8">
        <w:rPr>
          <w:b/>
          <w:sz w:val="28"/>
        </w:rPr>
        <w:t>ОГЛАВЛЕНИЕ</w:t>
      </w:r>
    </w:p>
    <w:p w:rsidR="007656D1" w:rsidRDefault="002E24D9" w:rsidP="002E24D9">
      <w:pPr>
        <w:pStyle w:val="a3"/>
        <w:ind w:left="405"/>
      </w:pPr>
      <w: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00"/>
        <w:gridCol w:w="845"/>
      </w:tblGrid>
      <w:tr w:rsidR="002E24D9" w:rsidTr="002E24D9">
        <w:tc>
          <w:tcPr>
            <w:tcW w:w="8500" w:type="dxa"/>
          </w:tcPr>
          <w:p w:rsidR="002E24D9" w:rsidRPr="00003530" w:rsidRDefault="002E24D9" w:rsidP="002E24D9">
            <w:pPr>
              <w:pStyle w:val="a3"/>
              <w:numPr>
                <w:ilvl w:val="0"/>
                <w:numId w:val="6"/>
              </w:numPr>
            </w:pPr>
            <w:r w:rsidRPr="00003530">
              <w:t xml:space="preserve">ВВЕДЕНИЕ       </w:t>
            </w:r>
          </w:p>
        </w:tc>
        <w:tc>
          <w:tcPr>
            <w:tcW w:w="845" w:type="dxa"/>
          </w:tcPr>
          <w:p w:rsidR="002E24D9" w:rsidRDefault="002E24D9" w:rsidP="002E24D9">
            <w:r>
              <w:t>1</w:t>
            </w:r>
          </w:p>
        </w:tc>
      </w:tr>
      <w:tr w:rsidR="002E24D9" w:rsidTr="002E24D9">
        <w:tc>
          <w:tcPr>
            <w:tcW w:w="8500" w:type="dxa"/>
          </w:tcPr>
          <w:p w:rsidR="002E24D9" w:rsidRPr="00003530" w:rsidRDefault="002E24D9" w:rsidP="00474FE6">
            <w:pPr>
              <w:pStyle w:val="a3"/>
              <w:numPr>
                <w:ilvl w:val="0"/>
                <w:numId w:val="6"/>
              </w:numPr>
            </w:pPr>
            <w:r w:rsidRPr="00003530">
              <w:t>ОСНОВНАЯ ОСОБЕНН</w:t>
            </w:r>
            <w:r w:rsidR="00474FE6">
              <w:t xml:space="preserve">ОСТЬ ВЕБ-ВЕРСИИ ТЕРМИНАЛА </w:t>
            </w:r>
          </w:p>
        </w:tc>
        <w:tc>
          <w:tcPr>
            <w:tcW w:w="845" w:type="dxa"/>
          </w:tcPr>
          <w:p w:rsidR="002E24D9" w:rsidRDefault="002E24D9" w:rsidP="002E24D9">
            <w:r>
              <w:t>1</w:t>
            </w:r>
          </w:p>
        </w:tc>
      </w:tr>
      <w:tr w:rsidR="002E24D9" w:rsidTr="002E24D9">
        <w:tc>
          <w:tcPr>
            <w:tcW w:w="8500" w:type="dxa"/>
          </w:tcPr>
          <w:p w:rsidR="002E24D9" w:rsidRPr="00003530" w:rsidRDefault="00474FE6" w:rsidP="00474FE6">
            <w:pPr>
              <w:ind w:left="45"/>
            </w:pPr>
            <w:r>
              <w:t xml:space="preserve">3. </w:t>
            </w:r>
            <w:r w:rsidR="002E24D9" w:rsidRPr="00003530">
              <w:t xml:space="preserve"> </w:t>
            </w:r>
            <w:r w:rsidRPr="00474FE6">
              <w:t>ВХОД В ТОРГОВУЮ ПЛ</w:t>
            </w:r>
            <w:r>
              <w:t>ОЩАДКУ (ВЕБ-ВЕРСИЯ) ЧЕРЕЗ СББОЛ</w:t>
            </w:r>
            <w:r w:rsidR="002E24D9" w:rsidRPr="00003530">
              <w:t xml:space="preserve">    </w:t>
            </w:r>
          </w:p>
        </w:tc>
        <w:tc>
          <w:tcPr>
            <w:tcW w:w="845" w:type="dxa"/>
          </w:tcPr>
          <w:p w:rsidR="002E24D9" w:rsidRDefault="002E24D9" w:rsidP="002E24D9">
            <w:r>
              <w:t>1</w:t>
            </w:r>
          </w:p>
        </w:tc>
      </w:tr>
      <w:tr w:rsidR="002E24D9" w:rsidTr="002E24D9">
        <w:tc>
          <w:tcPr>
            <w:tcW w:w="8500" w:type="dxa"/>
          </w:tcPr>
          <w:p w:rsidR="002E24D9" w:rsidRPr="00003530" w:rsidRDefault="00474FE6" w:rsidP="00474FE6">
            <w:pPr>
              <w:ind w:left="45"/>
            </w:pPr>
            <w:r>
              <w:t xml:space="preserve">4.  </w:t>
            </w:r>
            <w:r w:rsidR="0065385C">
              <w:t xml:space="preserve">ПЕРВЫЙ ВХОД И </w:t>
            </w:r>
            <w:r w:rsidR="002E24D9" w:rsidRPr="00003530">
              <w:t xml:space="preserve">СМЕНА ПАРОЛЯ       </w:t>
            </w:r>
          </w:p>
        </w:tc>
        <w:tc>
          <w:tcPr>
            <w:tcW w:w="845" w:type="dxa"/>
          </w:tcPr>
          <w:p w:rsidR="002E24D9" w:rsidRDefault="004A6E02" w:rsidP="002E24D9">
            <w:r>
              <w:t>5</w:t>
            </w:r>
          </w:p>
        </w:tc>
      </w:tr>
      <w:tr w:rsidR="002E24D9" w:rsidTr="002E24D9">
        <w:tc>
          <w:tcPr>
            <w:tcW w:w="8500" w:type="dxa"/>
          </w:tcPr>
          <w:p w:rsidR="002E24D9" w:rsidRPr="00003530" w:rsidRDefault="00474FE6" w:rsidP="00474FE6">
            <w:pPr>
              <w:ind w:left="45"/>
            </w:pPr>
            <w:r>
              <w:t xml:space="preserve">5. </w:t>
            </w:r>
            <w:r w:rsidRPr="00474FE6">
              <w:t>ПРОСМОТР КОТИРОВОК И СОЗДАНИЕ НОВЫХ ТИКЕРОВ</w:t>
            </w:r>
          </w:p>
        </w:tc>
        <w:tc>
          <w:tcPr>
            <w:tcW w:w="845" w:type="dxa"/>
          </w:tcPr>
          <w:p w:rsidR="002E24D9" w:rsidRDefault="00474FE6" w:rsidP="002E24D9">
            <w:r>
              <w:t>7</w:t>
            </w:r>
          </w:p>
        </w:tc>
      </w:tr>
      <w:tr w:rsidR="002E24D9" w:rsidTr="002E24D9">
        <w:tc>
          <w:tcPr>
            <w:tcW w:w="8500" w:type="dxa"/>
          </w:tcPr>
          <w:p w:rsidR="002E24D9" w:rsidRPr="00003530" w:rsidRDefault="00474FE6" w:rsidP="00474FE6">
            <w:pPr>
              <w:ind w:left="45"/>
            </w:pPr>
            <w:r>
              <w:t xml:space="preserve">6. </w:t>
            </w:r>
            <w:r w:rsidRPr="00474FE6">
              <w:t xml:space="preserve">НАЗНАЧЕНИЕ ПОЛЕЙ ТИКЕРА И КНОПОК ПАНЕЛИ УПРАВЛЕНИЯ      </w:t>
            </w:r>
          </w:p>
        </w:tc>
        <w:tc>
          <w:tcPr>
            <w:tcW w:w="845" w:type="dxa"/>
          </w:tcPr>
          <w:p w:rsidR="002E24D9" w:rsidRDefault="00474FE6" w:rsidP="002E24D9">
            <w:r>
              <w:t>9</w:t>
            </w:r>
          </w:p>
        </w:tc>
      </w:tr>
      <w:tr w:rsidR="002E24D9" w:rsidTr="002E24D9">
        <w:tc>
          <w:tcPr>
            <w:tcW w:w="8500" w:type="dxa"/>
          </w:tcPr>
          <w:p w:rsidR="002E24D9" w:rsidRPr="00003530" w:rsidRDefault="00474FE6" w:rsidP="00474FE6">
            <w:r>
              <w:t>7.  ВЫСТАВЛЕНИЕ ОРДЕРА ПО КОТИРОВКЕ ТИКЕРА</w:t>
            </w:r>
          </w:p>
        </w:tc>
        <w:tc>
          <w:tcPr>
            <w:tcW w:w="845" w:type="dxa"/>
          </w:tcPr>
          <w:p w:rsidR="002E24D9" w:rsidRDefault="00474FE6" w:rsidP="002E24D9">
            <w:r>
              <w:t>12</w:t>
            </w:r>
          </w:p>
        </w:tc>
      </w:tr>
      <w:tr w:rsidR="004A6E02" w:rsidTr="002E24D9">
        <w:tc>
          <w:tcPr>
            <w:tcW w:w="8500" w:type="dxa"/>
          </w:tcPr>
          <w:p w:rsidR="004A6E02" w:rsidRPr="00003530" w:rsidRDefault="00474FE6" w:rsidP="00474FE6">
            <w:r>
              <w:t xml:space="preserve">8. </w:t>
            </w:r>
            <w:r w:rsidR="004A6E02" w:rsidRPr="00003530">
              <w:t>ПРОСМОТР УВЕДОМЛЕНИЙ</w:t>
            </w:r>
          </w:p>
        </w:tc>
        <w:tc>
          <w:tcPr>
            <w:tcW w:w="845" w:type="dxa"/>
          </w:tcPr>
          <w:p w:rsidR="004A6E02" w:rsidRDefault="004A6E02" w:rsidP="002E24D9">
            <w:r>
              <w:t>15</w:t>
            </w:r>
          </w:p>
        </w:tc>
      </w:tr>
      <w:tr w:rsidR="004A6E02" w:rsidTr="002E24D9">
        <w:tc>
          <w:tcPr>
            <w:tcW w:w="8500" w:type="dxa"/>
          </w:tcPr>
          <w:p w:rsidR="004A6E02" w:rsidRPr="00003530" w:rsidRDefault="00474FE6" w:rsidP="00474FE6">
            <w:r>
              <w:t xml:space="preserve">9. </w:t>
            </w:r>
            <w:r w:rsidR="004A6E02" w:rsidRPr="00003530">
              <w:t>ПРОСМОТР, ВЫГРУЗКА И ПЕЧАТЬ СДЕЛОК</w:t>
            </w:r>
          </w:p>
        </w:tc>
        <w:tc>
          <w:tcPr>
            <w:tcW w:w="845" w:type="dxa"/>
          </w:tcPr>
          <w:p w:rsidR="004A6E02" w:rsidRDefault="004A6E02" w:rsidP="002E24D9">
            <w:r>
              <w:t>16</w:t>
            </w:r>
          </w:p>
        </w:tc>
      </w:tr>
    </w:tbl>
    <w:p w:rsidR="007656D1" w:rsidRDefault="007656D1" w:rsidP="007656D1"/>
    <w:p w:rsidR="007656D1" w:rsidRDefault="007656D1" w:rsidP="007656D1"/>
    <w:p w:rsidR="0026703C" w:rsidRDefault="0026703C" w:rsidP="007656D1"/>
    <w:p w:rsidR="0026703C" w:rsidRDefault="0026703C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7656D1" w:rsidRDefault="007656D1" w:rsidP="007656D1"/>
    <w:p w:rsidR="002E24D9" w:rsidRDefault="002E24D9" w:rsidP="007656D1"/>
    <w:p w:rsidR="007656D1" w:rsidRDefault="007656D1" w:rsidP="007656D1"/>
    <w:p w:rsidR="00233360" w:rsidRDefault="00233360" w:rsidP="007656D1"/>
    <w:p w:rsidR="007656D1" w:rsidRPr="00932B89" w:rsidRDefault="007656D1" w:rsidP="002976C3">
      <w:pPr>
        <w:pStyle w:val="a3"/>
        <w:numPr>
          <w:ilvl w:val="0"/>
          <w:numId w:val="1"/>
        </w:numPr>
        <w:spacing w:before="360" w:after="240"/>
        <w:ind w:left="714" w:hanging="357"/>
        <w:contextualSpacing w:val="0"/>
        <w:jc w:val="center"/>
        <w:rPr>
          <w:b/>
        </w:rPr>
      </w:pPr>
      <w:r w:rsidRPr="00932B89">
        <w:rPr>
          <w:b/>
        </w:rPr>
        <w:t>ВВЕДЕНИЕ</w:t>
      </w:r>
    </w:p>
    <w:p w:rsidR="00AF0950" w:rsidRDefault="007656D1" w:rsidP="00A9391E">
      <w:pPr>
        <w:ind w:firstLine="360"/>
      </w:pPr>
      <w:r>
        <w:t>Добро пожаловать в крат</w:t>
      </w:r>
      <w:r w:rsidR="001304A4">
        <w:t>кое руководство NTPro Terminal</w:t>
      </w:r>
      <w:r w:rsidR="00AF0950">
        <w:t xml:space="preserve"> (веб-версия)</w:t>
      </w:r>
      <w:r w:rsidR="001304A4">
        <w:t>.</w:t>
      </w:r>
      <w:r w:rsidR="00506DB6">
        <w:t xml:space="preserve"> </w:t>
      </w:r>
    </w:p>
    <w:p w:rsidR="00AF0950" w:rsidRDefault="00506DB6" w:rsidP="006010B5">
      <w:pPr>
        <w:spacing w:after="360"/>
        <w:ind w:firstLine="357"/>
        <w:jc w:val="both"/>
      </w:pPr>
      <w:r w:rsidRPr="00AF0950">
        <w:t>В</w:t>
      </w:r>
      <w:r w:rsidR="00AF0950" w:rsidRPr="00AF0950">
        <w:t>озможно ранее вы работали с</w:t>
      </w:r>
      <w:r w:rsidRPr="00AF0950">
        <w:t xml:space="preserve"> версией</w:t>
      </w:r>
      <w:r w:rsidR="00AF0950" w:rsidRPr="00AF0950">
        <w:t xml:space="preserve"> терминала</w:t>
      </w:r>
      <w:r w:rsidR="001463EF">
        <w:t xml:space="preserve">, которая предусматривает предварительную установку приложения </w:t>
      </w:r>
      <w:r w:rsidR="001463EF" w:rsidRPr="001463EF">
        <w:t>NTPro</w:t>
      </w:r>
      <w:r w:rsidR="00AF0950" w:rsidRPr="00AF0950">
        <w:t xml:space="preserve"> на свой компьютер</w:t>
      </w:r>
      <w:r w:rsidRPr="00AF0950">
        <w:t>.</w:t>
      </w:r>
      <w:r w:rsidR="00AF0950">
        <w:t xml:space="preserve"> Сейчас появилась англоязычная веб-версия терминала, которой можно пользоваться с любого </w:t>
      </w:r>
      <w:r w:rsidR="006010B5" w:rsidRPr="006010B5">
        <w:t>компьютера</w:t>
      </w:r>
      <w:r w:rsidR="00AF0950">
        <w:t xml:space="preserve"> без необходимости установки</w:t>
      </w:r>
      <w:r w:rsidR="006010B5">
        <w:t xml:space="preserve"> на него специального</w:t>
      </w:r>
      <w:r w:rsidR="00AF0950">
        <w:t xml:space="preserve"> ПО.</w:t>
      </w:r>
    </w:p>
    <w:p w:rsidR="00550A9C" w:rsidRPr="00674009" w:rsidRDefault="00550A9C" w:rsidP="006010B5">
      <w:pPr>
        <w:spacing w:after="360"/>
        <w:ind w:firstLine="357"/>
        <w:jc w:val="both"/>
        <w:rPr>
          <w:b/>
        </w:rPr>
      </w:pPr>
      <w:r w:rsidRPr="00674009">
        <w:rPr>
          <w:b/>
        </w:rPr>
        <w:t xml:space="preserve">Важно! Возможность установки </w:t>
      </w:r>
      <w:r w:rsidR="006010B5" w:rsidRPr="00674009">
        <w:rPr>
          <w:b/>
        </w:rPr>
        <w:t xml:space="preserve">приложения NTPro </w:t>
      </w:r>
      <w:r w:rsidRPr="00674009">
        <w:rPr>
          <w:b/>
        </w:rPr>
        <w:t>на компьютер и его использование сохраняется, если веб-версия покажется вам неудобной.</w:t>
      </w:r>
    </w:p>
    <w:p w:rsidR="00AF0950" w:rsidRDefault="007656D1" w:rsidP="00550A9C">
      <w:pPr>
        <w:spacing w:before="120"/>
        <w:ind w:firstLine="357"/>
      </w:pPr>
      <w:r>
        <w:t xml:space="preserve">Данный документ содержит описание основных </w:t>
      </w:r>
      <w:r w:rsidR="001304A4">
        <w:t>особенностей работы</w:t>
      </w:r>
      <w:r>
        <w:t xml:space="preserve"> </w:t>
      </w:r>
      <w:r w:rsidR="001304A4">
        <w:t>терминала в веб-версии</w:t>
      </w:r>
      <w:r>
        <w:t xml:space="preserve">. </w:t>
      </w:r>
    </w:p>
    <w:p w:rsidR="007656D1" w:rsidRDefault="007656D1" w:rsidP="00932B89">
      <w:pPr>
        <w:ind w:firstLine="360"/>
      </w:pPr>
      <w:r>
        <w:t xml:space="preserve">При возникновении вопросов при использовании терминала можно обращаться к Службе технической поддержки </w:t>
      </w:r>
      <w:r w:rsidR="00550A9C" w:rsidRPr="002976C3">
        <w:t>в Центр клиентской поддержки по телефонам (29) 359-99-11 (А1), (33) 348-99-11 (МТС), (17)</w:t>
      </w:r>
      <w:r w:rsidR="00550A9C" w:rsidRPr="003E6753">
        <w:t xml:space="preserve"> </w:t>
      </w:r>
      <w:r w:rsidR="00550A9C" w:rsidRPr="002976C3">
        <w:t>359-99-11 (городской) или написать в чат в Сбербанк Бизнес Онлайн.</w:t>
      </w:r>
    </w:p>
    <w:p w:rsidR="002B013A" w:rsidRDefault="002B013A" w:rsidP="00932B89">
      <w:pPr>
        <w:ind w:firstLine="360"/>
      </w:pPr>
    </w:p>
    <w:p w:rsidR="002B013A" w:rsidRDefault="002B013A" w:rsidP="002B013A">
      <w:pPr>
        <w:pStyle w:val="a3"/>
        <w:numPr>
          <w:ilvl w:val="0"/>
          <w:numId w:val="1"/>
        </w:numPr>
        <w:jc w:val="center"/>
        <w:rPr>
          <w:b/>
        </w:rPr>
      </w:pPr>
      <w:r>
        <w:rPr>
          <w:b/>
        </w:rPr>
        <w:t>ОСНОВН</w:t>
      </w:r>
      <w:r w:rsidR="00AD32C6">
        <w:rPr>
          <w:b/>
        </w:rPr>
        <w:t>АЯ</w:t>
      </w:r>
      <w:r>
        <w:rPr>
          <w:b/>
        </w:rPr>
        <w:t xml:space="preserve"> ОСОБЕННОСТ</w:t>
      </w:r>
      <w:r w:rsidR="00AD32C6">
        <w:rPr>
          <w:b/>
        </w:rPr>
        <w:t>Ь</w:t>
      </w:r>
      <w:r>
        <w:rPr>
          <w:b/>
        </w:rPr>
        <w:t xml:space="preserve"> ВЕБ-ВЕРСИИ ТЕРМИНАЛА </w:t>
      </w:r>
      <w:r>
        <w:rPr>
          <w:b/>
          <w:lang w:val="en-US"/>
        </w:rPr>
        <w:t>NTpro</w:t>
      </w:r>
      <w:r>
        <w:rPr>
          <w:b/>
        </w:rPr>
        <w:t>.</w:t>
      </w:r>
    </w:p>
    <w:p w:rsidR="002B013A" w:rsidRDefault="002B013A" w:rsidP="002B013A">
      <w:pPr>
        <w:pStyle w:val="a3"/>
        <w:rPr>
          <w:b/>
        </w:rPr>
      </w:pPr>
    </w:p>
    <w:p w:rsidR="00717F24" w:rsidRPr="00AD32C6" w:rsidRDefault="00A36720" w:rsidP="00C207C6">
      <w:pPr>
        <w:pStyle w:val="a3"/>
        <w:ind w:left="0" w:firstLine="720"/>
        <w:jc w:val="both"/>
      </w:pPr>
      <w:r>
        <w:t>В</w:t>
      </w:r>
      <w:r w:rsidR="00C207C6" w:rsidRPr="00C207C6">
        <w:t>еб-версия</w:t>
      </w:r>
      <w:r w:rsidR="00C207C6">
        <w:t xml:space="preserve"> является универсальным инструментом</w:t>
      </w:r>
      <w:r w:rsidR="00717F24">
        <w:t>, который позволяет</w:t>
      </w:r>
      <w:r w:rsidR="00C207C6">
        <w:t xml:space="preserve"> </w:t>
      </w:r>
      <w:r>
        <w:t xml:space="preserve">любому </w:t>
      </w:r>
      <w:r w:rsidR="00C207C6">
        <w:t>пользовател</w:t>
      </w:r>
      <w:r>
        <w:t>ю</w:t>
      </w:r>
      <w:r w:rsidRPr="00A36720">
        <w:t xml:space="preserve"> NTpro</w:t>
      </w:r>
      <w:r>
        <w:t xml:space="preserve"> получить доступ к своему аккаунту </w:t>
      </w:r>
      <w:r w:rsidR="00717F24">
        <w:t xml:space="preserve">через сайт </w:t>
      </w:r>
      <w:r w:rsidR="00AD32C6">
        <w:t xml:space="preserve">компании разработчика по ссылке </w:t>
      </w:r>
      <w:r w:rsidR="00AD32C6" w:rsidRPr="00AD32C6">
        <w:t>https://terminal-east-prod.ntprog.com/</w:t>
      </w:r>
      <w:r w:rsidR="00AD32C6">
        <w:t>.</w:t>
      </w:r>
    </w:p>
    <w:p w:rsidR="002B013A" w:rsidRDefault="00AD32C6" w:rsidP="00C207C6">
      <w:pPr>
        <w:pStyle w:val="a3"/>
        <w:ind w:left="0" w:firstLine="720"/>
        <w:jc w:val="both"/>
      </w:pPr>
      <w:r>
        <w:t xml:space="preserve">Вход возможен с </w:t>
      </w:r>
      <w:r w:rsidR="00A36720">
        <w:t>любого компьютера, с том числе, с компьютера, на котором не установлено соответствующее программное обеспечение</w:t>
      </w:r>
      <w:r w:rsidR="00C207C6">
        <w:t>.</w:t>
      </w:r>
    </w:p>
    <w:p w:rsidR="00AD32C6" w:rsidRPr="00C207C6" w:rsidRDefault="00AD32C6" w:rsidP="00C207C6">
      <w:pPr>
        <w:pStyle w:val="a3"/>
        <w:ind w:left="0" w:firstLine="720"/>
        <w:jc w:val="both"/>
      </w:pPr>
      <w:r>
        <w:t>Эта преимущество объясняет определенные особенности использования</w:t>
      </w:r>
      <w:r w:rsidR="007A752E">
        <w:t xml:space="preserve"> веб-версии торговой площадки.</w:t>
      </w:r>
    </w:p>
    <w:p w:rsidR="00550A9C" w:rsidRPr="00932B89" w:rsidRDefault="00550A9C" w:rsidP="002976C3">
      <w:pPr>
        <w:pStyle w:val="a3"/>
        <w:numPr>
          <w:ilvl w:val="0"/>
          <w:numId w:val="1"/>
        </w:numPr>
        <w:spacing w:before="360" w:after="240"/>
        <w:ind w:left="714" w:hanging="357"/>
        <w:contextualSpacing w:val="0"/>
        <w:jc w:val="center"/>
        <w:rPr>
          <w:b/>
        </w:rPr>
      </w:pPr>
      <w:r>
        <w:rPr>
          <w:b/>
        </w:rPr>
        <w:t>ВХОД В ТОРГОВУЮ ПЛОЩАДКУ (ВЕБ-ВЕРСИЯ)</w:t>
      </w:r>
      <w:r w:rsidR="00AD32C6">
        <w:rPr>
          <w:b/>
        </w:rPr>
        <w:t xml:space="preserve"> ЧЕРЕЗ СББОЛ.</w:t>
      </w:r>
    </w:p>
    <w:p w:rsidR="00550A9C" w:rsidRDefault="007A752E" w:rsidP="000A1A25">
      <w:pPr>
        <w:spacing w:after="240"/>
        <w:ind w:firstLine="357"/>
      </w:pPr>
      <w:r>
        <w:t>Клиенты ОАО «Сбер Банк» д</w:t>
      </w:r>
      <w:r w:rsidR="00550A9C">
        <w:t xml:space="preserve">ля входа в веб-версию терминала </w:t>
      </w:r>
      <w:r>
        <w:t>могут</w:t>
      </w:r>
      <w:r w:rsidR="002976C3">
        <w:t xml:space="preserve"> использовать</w:t>
      </w:r>
      <w:r w:rsidR="00550A9C">
        <w:t xml:space="preserve"> свой личный кабинет Сбербанк Бизнес Онлайн, раздел </w:t>
      </w:r>
      <w:r>
        <w:t>«</w:t>
      </w:r>
      <w:r w:rsidR="00550A9C">
        <w:t>Продукты и услуги</w:t>
      </w:r>
      <w:r>
        <w:t xml:space="preserve">» </w:t>
      </w:r>
      <w:r w:rsidR="00550A9C">
        <w:t xml:space="preserve">- </w:t>
      </w:r>
      <w:r>
        <w:t>«</w:t>
      </w:r>
      <w:r w:rsidR="00550A9C">
        <w:t>Торговая площадка</w:t>
      </w:r>
      <w:r>
        <w:t>»</w:t>
      </w:r>
      <w:r w:rsidR="00550A9C">
        <w:t xml:space="preserve"> - </w:t>
      </w:r>
      <w:r>
        <w:t>«</w:t>
      </w:r>
      <w:r w:rsidR="00550A9C">
        <w:t>Вход</w:t>
      </w:r>
      <w:r w:rsidR="000A1A25">
        <w:t xml:space="preserve"> на</w:t>
      </w:r>
      <w:r w:rsidR="00550A9C">
        <w:t xml:space="preserve"> торговую площадку (веб-версия)</w:t>
      </w:r>
      <w:r>
        <w:t>»</w:t>
      </w:r>
      <w:r w:rsidR="00550A9C">
        <w:t>.</w:t>
      </w:r>
    </w:p>
    <w:p w:rsidR="00550A9C" w:rsidRDefault="00113529" w:rsidP="002976C3">
      <w:pPr>
        <w:ind w:firstLine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820597">
            <wp:extent cx="4000087" cy="2759384"/>
            <wp:effectExtent l="0" t="0" r="635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26" cy="278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6C3" w:rsidRDefault="002976C3" w:rsidP="002976C3">
      <w:pPr>
        <w:ind w:firstLine="360"/>
        <w:jc w:val="center"/>
      </w:pPr>
    </w:p>
    <w:p w:rsidR="007A752E" w:rsidRDefault="002E24D9" w:rsidP="002E24D9">
      <w:pPr>
        <w:ind w:firstLine="360"/>
        <w:jc w:val="both"/>
      </w:pPr>
      <w:r>
        <w:t>Так выглядит стартовое окно веб-версии терминала:</w:t>
      </w:r>
    </w:p>
    <w:p w:rsidR="002E24D9" w:rsidRDefault="007A752E" w:rsidP="002976C3">
      <w:pPr>
        <w:ind w:firstLine="360"/>
        <w:jc w:val="center"/>
      </w:pPr>
      <w:r>
        <w:rPr>
          <w:noProof/>
          <w:lang w:eastAsia="ru-RU"/>
        </w:rPr>
        <w:drawing>
          <wp:inline distT="0" distB="0" distL="0" distR="0" wp14:anchorId="506F939A" wp14:editId="55FE9C27">
            <wp:extent cx="3813907" cy="2911289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4405" cy="294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F7" w:rsidRDefault="002E24D9" w:rsidP="001B31F7">
      <w:pPr>
        <w:ind w:firstLine="567"/>
        <w:jc w:val="both"/>
        <w:rPr>
          <w:noProof/>
          <w:lang w:eastAsia="ru-RU"/>
        </w:rPr>
      </w:pPr>
      <w:r>
        <w:t xml:space="preserve">В </w:t>
      </w:r>
      <w:r w:rsidR="001B31F7">
        <w:t>открывшемся окне можно выбрать язык интерфейса: английский или русский. По умолчанию установлен английский.</w:t>
      </w:r>
      <w:r w:rsidR="001B31F7" w:rsidRPr="001B31F7">
        <w:rPr>
          <w:noProof/>
          <w:lang w:eastAsia="ru-RU"/>
        </w:rPr>
        <w:t xml:space="preserve"> </w:t>
      </w:r>
    </w:p>
    <w:p w:rsidR="002976C3" w:rsidRPr="002E24D9" w:rsidRDefault="001B31F7" w:rsidP="001B31F7">
      <w:pPr>
        <w:ind w:firstLine="567"/>
        <w:jc w:val="center"/>
      </w:pPr>
      <w:r w:rsidRPr="001B31F7">
        <w:rPr>
          <w:noProof/>
          <w:lang w:eastAsia="ru-RU"/>
        </w:rPr>
        <w:drawing>
          <wp:inline distT="0" distB="0" distL="0" distR="0" wp14:anchorId="5DCE777D" wp14:editId="1F373ED8">
            <wp:extent cx="4023954" cy="1136276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6096" cy="11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6C3" w:rsidRDefault="002976C3" w:rsidP="002976C3">
      <w:pPr>
        <w:ind w:firstLine="360"/>
        <w:jc w:val="center"/>
      </w:pPr>
    </w:p>
    <w:p w:rsidR="007A752E" w:rsidRDefault="007A752E" w:rsidP="002976C3">
      <w:pPr>
        <w:ind w:firstLine="360"/>
        <w:jc w:val="center"/>
      </w:pPr>
    </w:p>
    <w:p w:rsidR="007A752E" w:rsidRDefault="007A752E" w:rsidP="002976C3">
      <w:pPr>
        <w:ind w:firstLine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ED6A16" wp14:editId="585F1698">
            <wp:extent cx="3880635" cy="3065930"/>
            <wp:effectExtent l="0" t="0" r="571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2739" cy="309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26" w:rsidRPr="00037726" w:rsidRDefault="001B31F7" w:rsidP="001B31F7">
      <w:pPr>
        <w:ind w:firstLine="360"/>
        <w:jc w:val="both"/>
        <w:rPr>
          <w:b/>
        </w:rPr>
      </w:pPr>
      <w:r w:rsidRPr="00037726">
        <w:rPr>
          <w:b/>
        </w:rPr>
        <w:t>Для входа</w:t>
      </w:r>
      <w:r w:rsidR="00037726" w:rsidRPr="00037726">
        <w:rPr>
          <w:b/>
        </w:rPr>
        <w:t xml:space="preserve"> на торговую площадку не зависимо от способа входа (через веб-версию или через приложение, установленное на компьютере) всегда </w:t>
      </w:r>
      <w:r w:rsidRPr="00037726">
        <w:rPr>
          <w:b/>
        </w:rPr>
        <w:t xml:space="preserve">используется </w:t>
      </w:r>
      <w:r w:rsidR="00037726" w:rsidRPr="00037726">
        <w:rPr>
          <w:b/>
        </w:rPr>
        <w:t xml:space="preserve">один и тот же </w:t>
      </w:r>
      <w:r w:rsidRPr="00037726">
        <w:rPr>
          <w:b/>
        </w:rPr>
        <w:t>логин и пароль</w:t>
      </w:r>
      <w:r w:rsidR="00037726" w:rsidRPr="00037726">
        <w:rPr>
          <w:b/>
        </w:rPr>
        <w:t>:</w:t>
      </w:r>
    </w:p>
    <w:p w:rsidR="001B31F7" w:rsidRDefault="00037726" w:rsidP="001B31F7">
      <w:pPr>
        <w:ind w:firstLine="360"/>
        <w:jc w:val="both"/>
      </w:pPr>
      <w:r>
        <w:t xml:space="preserve"> при первом входе -</w:t>
      </w:r>
      <w:r w:rsidR="001B31F7">
        <w:t xml:space="preserve"> </w:t>
      </w:r>
      <w:r>
        <w:t xml:space="preserve"> это логин и пароль, </w:t>
      </w:r>
      <w:r w:rsidR="001B31F7">
        <w:t>полученн</w:t>
      </w:r>
      <w:r>
        <w:t>ые</w:t>
      </w:r>
      <w:r w:rsidR="001B31F7">
        <w:t xml:space="preserve"> в СМС от банка при подключении торговой площадки</w:t>
      </w:r>
      <w:r>
        <w:t>;</w:t>
      </w:r>
    </w:p>
    <w:p w:rsidR="00037726" w:rsidRDefault="00037726" w:rsidP="001B31F7">
      <w:pPr>
        <w:ind w:firstLine="360"/>
        <w:jc w:val="both"/>
      </w:pPr>
      <w:r>
        <w:t>при повторных входах – тот же логин (он не меняется) и пароль, используемый пользователем для предшествующего входа на торговую площадку.</w:t>
      </w:r>
    </w:p>
    <w:p w:rsidR="007656D1" w:rsidRPr="00932B89" w:rsidRDefault="0065385C" w:rsidP="002976C3">
      <w:pPr>
        <w:pStyle w:val="a3"/>
        <w:numPr>
          <w:ilvl w:val="0"/>
          <w:numId w:val="1"/>
        </w:numPr>
        <w:spacing w:before="360" w:after="240"/>
        <w:ind w:left="714" w:hanging="357"/>
        <w:contextualSpacing w:val="0"/>
        <w:jc w:val="center"/>
        <w:rPr>
          <w:b/>
        </w:rPr>
      </w:pPr>
      <w:r>
        <w:rPr>
          <w:b/>
        </w:rPr>
        <w:t xml:space="preserve">ПЕРВЫЙ ВХОД И </w:t>
      </w:r>
      <w:r w:rsidR="007656D1" w:rsidRPr="00932B89">
        <w:rPr>
          <w:b/>
        </w:rPr>
        <w:t>СМЕНА ПАРОЛЯ</w:t>
      </w:r>
      <w:r>
        <w:rPr>
          <w:b/>
        </w:rPr>
        <w:t xml:space="preserve"> </w:t>
      </w:r>
    </w:p>
    <w:p w:rsidR="00AF0950" w:rsidRPr="00635B26" w:rsidRDefault="00635B26" w:rsidP="00A9391E">
      <w:pPr>
        <w:ind w:firstLine="360"/>
        <w:rPr>
          <w:b/>
        </w:rPr>
      </w:pPr>
      <w:r w:rsidRPr="00635B26">
        <w:rPr>
          <w:b/>
        </w:rPr>
        <w:t>П</w:t>
      </w:r>
      <w:r w:rsidR="00AF0950" w:rsidRPr="00635B26">
        <w:rPr>
          <w:b/>
        </w:rPr>
        <w:t>р</w:t>
      </w:r>
      <w:r w:rsidR="007656D1" w:rsidRPr="00635B26">
        <w:rPr>
          <w:b/>
        </w:rPr>
        <w:t>и первом входе в</w:t>
      </w:r>
      <w:r w:rsidRPr="00635B26">
        <w:rPr>
          <w:b/>
        </w:rPr>
        <w:t xml:space="preserve"> веб-версию</w:t>
      </w:r>
      <w:r w:rsidR="007656D1" w:rsidRPr="00635B26">
        <w:rPr>
          <w:b/>
        </w:rPr>
        <w:t xml:space="preserve"> терминал</w:t>
      </w:r>
      <w:r w:rsidRPr="00635B26">
        <w:rPr>
          <w:b/>
        </w:rPr>
        <w:t>а система может предложить</w:t>
      </w:r>
      <w:r w:rsidR="007656D1" w:rsidRPr="00635B26">
        <w:rPr>
          <w:b/>
        </w:rPr>
        <w:t xml:space="preserve"> измен</w:t>
      </w:r>
      <w:r w:rsidR="00AF0950" w:rsidRPr="00635B26">
        <w:rPr>
          <w:b/>
        </w:rPr>
        <w:t>ить пароль.</w:t>
      </w:r>
    </w:p>
    <w:p w:rsidR="00635B26" w:rsidRPr="00635B26" w:rsidRDefault="00635B26" w:rsidP="00A9391E">
      <w:pPr>
        <w:ind w:firstLine="360"/>
        <w:rPr>
          <w:b/>
        </w:rPr>
      </w:pPr>
      <w:r w:rsidRPr="00635B26">
        <w:rPr>
          <w:b/>
        </w:rPr>
        <w:t>Важно! В случае изменения, новый пароль будет действовать для любого варианта входа на торговую площадку (через веб-версию или через приложение, установленное на компьютере).</w:t>
      </w:r>
    </w:p>
    <w:p w:rsidR="0028705F" w:rsidRDefault="0028705F" w:rsidP="0037274C">
      <w:pPr>
        <w:ind w:firstLine="360"/>
        <w:jc w:val="center"/>
      </w:pPr>
      <w:r>
        <w:rPr>
          <w:noProof/>
          <w:lang w:eastAsia="ru-RU"/>
        </w:rPr>
        <w:drawing>
          <wp:inline distT="0" distB="0" distL="0" distR="0" wp14:anchorId="2F9DDEE3" wp14:editId="563AE26F">
            <wp:extent cx="2594797" cy="2639923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2010" cy="267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5C" w:rsidRDefault="00CB63A5" w:rsidP="0065385C">
      <w:pPr>
        <w:ind w:firstLine="360"/>
        <w:jc w:val="both"/>
      </w:pPr>
      <w:r>
        <w:t>Торговая площадка имеет предварительные настройки и при первом</w:t>
      </w:r>
      <w:r w:rsidR="00BE11FF" w:rsidRPr="00BE11FF">
        <w:t xml:space="preserve"> </w:t>
      </w:r>
      <w:r w:rsidR="00BE11FF">
        <w:t>входе на торговую площадку</w:t>
      </w:r>
      <w:r>
        <w:t xml:space="preserve"> </w:t>
      </w:r>
      <w:r w:rsidR="0065385C">
        <w:t xml:space="preserve">интерфейс может </w:t>
      </w:r>
      <w:r>
        <w:t>выглядеть так:</w:t>
      </w:r>
    </w:p>
    <w:p w:rsidR="0065385C" w:rsidRDefault="00BE11FF" w:rsidP="0065385C">
      <w:pPr>
        <w:ind w:firstLine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B27BB6" wp14:editId="2245FD14">
            <wp:extent cx="6300470" cy="256222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9B" w:rsidRDefault="00DA029B" w:rsidP="00DA029B">
      <w:pPr>
        <w:ind w:firstLine="360"/>
        <w:jc w:val="both"/>
      </w:pPr>
      <w:r>
        <w:t>Пред настройка рабочего места предусматривала отражение тикеров для проведения покупки/продажи драгоценных металлов.</w:t>
      </w:r>
      <w:r w:rsidR="00A33477">
        <w:t xml:space="preserve"> Это особенность веб - версии торговой площадки. </w:t>
      </w:r>
      <w:r>
        <w:t xml:space="preserve"> Котировки в данных тикерах будут отражаться</w:t>
      </w:r>
      <w:r w:rsidR="00A33477">
        <w:t xml:space="preserve"> в случае,</w:t>
      </w:r>
      <w:r>
        <w:t xml:space="preserve"> если пользователь направлял в банк </w:t>
      </w:r>
      <w:r w:rsidR="00A33477">
        <w:t>отдельное заявление</w:t>
      </w:r>
      <w:r>
        <w:t xml:space="preserve"> на</w:t>
      </w:r>
      <w:r w:rsidR="00A33477">
        <w:t xml:space="preserve"> создание аккаунта для проведения операций с драгоценными металлами. </w:t>
      </w:r>
      <w:r>
        <w:t xml:space="preserve"> </w:t>
      </w:r>
      <w:r w:rsidRPr="00DA029B">
        <w:rPr>
          <w:noProof/>
          <w:lang w:eastAsia="ru-RU"/>
        </w:rPr>
        <w:drawing>
          <wp:inline distT="0" distB="0" distL="0" distR="0" wp14:anchorId="211DCF40" wp14:editId="08797F85">
            <wp:extent cx="5944420" cy="55843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682" cy="55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36" w:rsidRDefault="00E42436" w:rsidP="0065385C">
      <w:pPr>
        <w:ind w:firstLine="284"/>
        <w:jc w:val="both"/>
      </w:pPr>
      <w:r w:rsidRPr="00E42436">
        <w:lastRenderedPageBreak/>
        <w:t>При отсутствии необходимости в данных тикерах их можно удалить (порядок удаления и создания тикеров описан ниже).</w:t>
      </w:r>
    </w:p>
    <w:p w:rsidR="0065385C" w:rsidRPr="0065385C" w:rsidRDefault="0065385C" w:rsidP="0065385C">
      <w:pPr>
        <w:ind w:firstLine="284"/>
        <w:jc w:val="both"/>
      </w:pPr>
      <w:r>
        <w:t>Фон можно изменить на светлый</w:t>
      </w:r>
      <w:r w:rsidR="00EA6B1F">
        <w:t>, выбрав в настройках цвет темы (фона) терминала.</w:t>
      </w:r>
    </w:p>
    <w:p w:rsidR="0065385C" w:rsidRDefault="00EA6B1F" w:rsidP="0037274C">
      <w:pPr>
        <w:ind w:firstLine="360"/>
        <w:jc w:val="center"/>
      </w:pPr>
      <w:r>
        <w:rPr>
          <w:noProof/>
          <w:lang w:eastAsia="ru-RU"/>
        </w:rPr>
        <w:drawing>
          <wp:inline distT="0" distB="0" distL="0" distR="0" wp14:anchorId="74A21F25" wp14:editId="0A91B8B1">
            <wp:extent cx="1995768" cy="2320233"/>
            <wp:effectExtent l="0" t="0" r="508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6736" cy="23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4C" w:rsidRDefault="0037274C" w:rsidP="00A9391E">
      <w:pPr>
        <w:ind w:firstLine="360"/>
      </w:pPr>
    </w:p>
    <w:p w:rsidR="00674009" w:rsidRDefault="00674009" w:rsidP="00E27492">
      <w:pPr>
        <w:ind w:firstLine="360"/>
        <w:jc w:val="both"/>
        <w:rPr>
          <w:noProof/>
          <w:lang w:eastAsia="ru-RU"/>
        </w:rPr>
      </w:pPr>
    </w:p>
    <w:p w:rsidR="00674009" w:rsidRDefault="00890E5B" w:rsidP="00E27492">
      <w:pPr>
        <w:ind w:firstLine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3423883</wp:posOffset>
            </wp:positionH>
            <wp:positionV relativeFrom="paragraph">
              <wp:posOffset>571276</wp:posOffset>
            </wp:positionV>
            <wp:extent cx="2023745" cy="1754505"/>
            <wp:effectExtent l="0" t="0" r="0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611505</wp:posOffset>
            </wp:positionV>
            <wp:extent cx="2573655" cy="1657985"/>
            <wp:effectExtent l="0" t="0" r="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4009">
        <w:rPr>
          <w:noProof/>
          <w:lang w:eastAsia="ru-RU"/>
        </w:rPr>
        <w:t>Далее в руководстве используются скриншоты со светлым фоном терминала.</w:t>
      </w:r>
    </w:p>
    <w:p w:rsidR="00394CB3" w:rsidRDefault="00EA6B1F" w:rsidP="00E27492">
      <w:pPr>
        <w:ind w:firstLine="360"/>
        <w:jc w:val="both"/>
      </w:pPr>
      <w:r>
        <w:rPr>
          <w:noProof/>
          <w:lang w:eastAsia="ru-RU"/>
        </w:rPr>
        <w:t xml:space="preserve">Текущий пароль для входа на торговую площадку можно изменить </w:t>
      </w:r>
      <w:r w:rsidR="00CB63A5">
        <w:rPr>
          <w:noProof/>
          <w:lang w:eastAsia="ru-RU"/>
        </w:rPr>
        <w:t xml:space="preserve">и </w:t>
      </w:r>
      <w:r>
        <w:rPr>
          <w:noProof/>
          <w:lang w:eastAsia="ru-RU"/>
        </w:rPr>
        <w:t xml:space="preserve">по </w:t>
      </w:r>
      <w:r w:rsidR="0037274C">
        <w:t xml:space="preserve">желанию </w:t>
      </w:r>
      <w:r w:rsidR="007656D1">
        <w:t>пользовате</w:t>
      </w:r>
      <w:r w:rsidR="00394CB3">
        <w:t>ля</w:t>
      </w:r>
      <w:r>
        <w:t>, для чего</w:t>
      </w:r>
      <w:r w:rsidR="00394CB3">
        <w:t xml:space="preserve"> </w:t>
      </w:r>
      <w:r w:rsidR="00E27492">
        <w:t xml:space="preserve">необходимо навести курсор на указанную ниже </w:t>
      </w:r>
      <w:r w:rsidR="00890E5B">
        <w:t>иконку и</w:t>
      </w:r>
      <w:r w:rsidR="00E27492">
        <w:t xml:space="preserve"> </w:t>
      </w:r>
      <w:r w:rsidR="00890E5B">
        <w:t>выбрать операцию</w:t>
      </w:r>
      <w:r w:rsidR="00E27492">
        <w:t xml:space="preserve"> по смене пароля</w:t>
      </w:r>
      <w:r w:rsidR="00E27492" w:rsidRPr="00E27492">
        <w:rPr>
          <w:noProof/>
          <w:lang w:eastAsia="ru-RU"/>
        </w:rPr>
        <w:t xml:space="preserve"> </w:t>
      </w:r>
    </w:p>
    <w:p w:rsidR="001304A4" w:rsidRDefault="001304A4" w:rsidP="001304A4">
      <w:pPr>
        <w:ind w:firstLine="360"/>
        <w:jc w:val="center"/>
      </w:pPr>
    </w:p>
    <w:p w:rsidR="001304A4" w:rsidRDefault="007656D1" w:rsidP="001304A4">
      <w:pPr>
        <w:ind w:firstLine="360"/>
      </w:pPr>
      <w:r>
        <w:t>В открывшемся диалоговом окне требуется ввест</w:t>
      </w:r>
      <w:r w:rsidR="001304A4">
        <w:t xml:space="preserve">и старый пароль, новый пароль, </w:t>
      </w:r>
      <w:r>
        <w:t>повторит</w:t>
      </w:r>
      <w:r w:rsidR="001304A4">
        <w:t>ь новый пароль для подтверждения и нажать кнопку «ОК»</w:t>
      </w:r>
      <w:r>
        <w:t>.</w:t>
      </w:r>
    </w:p>
    <w:p w:rsidR="00394CB3" w:rsidRDefault="007656D1" w:rsidP="001304A4">
      <w:pPr>
        <w:ind w:firstLine="360"/>
      </w:pPr>
      <w:r>
        <w:t xml:space="preserve"> Для </w:t>
      </w:r>
      <w:r w:rsidR="00F021D7">
        <w:t xml:space="preserve">визуального </w:t>
      </w:r>
      <w:r>
        <w:t xml:space="preserve">отображения пароля необходимо </w:t>
      </w:r>
      <w:r w:rsidR="00394CB3">
        <w:t>нажать на значок</w:t>
      </w:r>
      <w:r>
        <w:t xml:space="preserve"> </w:t>
      </w:r>
      <w:r w:rsidR="001304A4">
        <w:rPr>
          <w:noProof/>
          <w:lang w:eastAsia="ru-RU"/>
        </w:rPr>
        <w:drawing>
          <wp:inline distT="0" distB="0" distL="0" distR="0" wp14:anchorId="63B2CA2A" wp14:editId="3DB92BB4">
            <wp:extent cx="247650" cy="21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4A4">
        <w:t>.</w:t>
      </w:r>
    </w:p>
    <w:p w:rsidR="00890E5B" w:rsidRPr="00890E5B" w:rsidRDefault="00890E5B" w:rsidP="001304A4">
      <w:pPr>
        <w:ind w:firstLine="360"/>
        <w:rPr>
          <w:b/>
        </w:rPr>
      </w:pPr>
      <w:r w:rsidRPr="00890E5B">
        <w:rPr>
          <w:b/>
        </w:rPr>
        <w:t>Важно! В случае изменения, новый пароль будет действовать для любого варианта входа на торговую площадку (через веб-версию или через приложение, установленное на компьютере).</w:t>
      </w:r>
    </w:p>
    <w:p w:rsidR="001304A4" w:rsidRDefault="001304A4" w:rsidP="001304A4">
      <w:pPr>
        <w:ind w:firstLine="360"/>
        <w:jc w:val="center"/>
      </w:pPr>
    </w:p>
    <w:p w:rsidR="00394CB3" w:rsidRPr="00932B89" w:rsidRDefault="007656D1" w:rsidP="002976C3">
      <w:pPr>
        <w:pStyle w:val="a3"/>
        <w:numPr>
          <w:ilvl w:val="0"/>
          <w:numId w:val="1"/>
        </w:numPr>
        <w:spacing w:before="360" w:after="240"/>
        <w:ind w:left="714" w:hanging="357"/>
        <w:contextualSpacing w:val="0"/>
        <w:jc w:val="center"/>
        <w:rPr>
          <w:b/>
        </w:rPr>
      </w:pPr>
      <w:r w:rsidRPr="00932B89">
        <w:rPr>
          <w:b/>
        </w:rPr>
        <w:t>ПРОСМОТР КОТИРОВОК</w:t>
      </w:r>
      <w:r w:rsidR="00CB63A5">
        <w:rPr>
          <w:b/>
        </w:rPr>
        <w:t xml:space="preserve"> И СОЗДАНИЕ НОВЫХ ТИКЕРОВ</w:t>
      </w:r>
    </w:p>
    <w:p w:rsidR="001247E9" w:rsidRDefault="007656D1" w:rsidP="002F5EC8">
      <w:pPr>
        <w:ind w:firstLine="360"/>
      </w:pPr>
      <w:r>
        <w:t xml:space="preserve">Котировки можно просматривать через тикеры в окне </w:t>
      </w:r>
      <w:r w:rsidR="00E27492">
        <w:t>«Трейдинг»</w:t>
      </w:r>
      <w:r w:rsidR="002F5EC8">
        <w:t xml:space="preserve">, которое </w:t>
      </w:r>
      <w:r w:rsidR="00996030">
        <w:t>открываетс</w:t>
      </w:r>
      <w:r w:rsidR="002F5EC8">
        <w:t xml:space="preserve">я при запуске программы. </w:t>
      </w:r>
    </w:p>
    <w:p w:rsidR="00FC034B" w:rsidRDefault="00FC034B" w:rsidP="002F5EC8">
      <w:pPr>
        <w:ind w:firstLine="360"/>
      </w:pPr>
      <w:r w:rsidRPr="00FC034B">
        <w:rPr>
          <w:noProof/>
          <w:lang w:eastAsia="ru-RU"/>
        </w:rPr>
        <w:lastRenderedPageBreak/>
        <w:drawing>
          <wp:inline distT="0" distB="0" distL="0" distR="0" wp14:anchorId="0636621A" wp14:editId="6C575DC9">
            <wp:extent cx="6300470" cy="3221990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4B" w:rsidRDefault="00450AD3" w:rsidP="002F5EC8">
      <w:pPr>
        <w:ind w:firstLine="360"/>
      </w:pPr>
      <w:r w:rsidRPr="00450AD3">
        <w:t>В некоторых случаях тикеры могут не содержать котировок (цены) в полях покупка продажа. Выглядит это так</w:t>
      </w:r>
      <w:r>
        <w:t>:</w:t>
      </w:r>
    </w:p>
    <w:p w:rsidR="00FC034B" w:rsidRDefault="00450AD3" w:rsidP="00450AD3">
      <w:pPr>
        <w:ind w:firstLine="360"/>
        <w:jc w:val="center"/>
      </w:pPr>
      <w:r>
        <w:rPr>
          <w:noProof/>
          <w:lang w:eastAsia="ru-RU"/>
        </w:rPr>
        <w:drawing>
          <wp:inline distT="0" distB="0" distL="0" distR="0" wp14:anchorId="0C036DEA">
            <wp:extent cx="2624320" cy="2985577"/>
            <wp:effectExtent l="0" t="0" r="508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74" cy="3003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AD3" w:rsidRDefault="00450AD3" w:rsidP="00450AD3">
      <w:pPr>
        <w:tabs>
          <w:tab w:val="left" w:pos="726"/>
        </w:tabs>
        <w:ind w:firstLine="360"/>
      </w:pPr>
      <w:r>
        <w:tab/>
        <w:t>Как правило это означает, что по данной валютной паре котировки не установлены, так как данная валютная пара редко используется или пара не в настоящее время не котируется банком. С уточнением причины необходимо обратиться в ЦКП банка.</w:t>
      </w:r>
    </w:p>
    <w:p w:rsidR="00CB63A5" w:rsidRDefault="00450AD3" w:rsidP="00450AD3">
      <w:pPr>
        <w:tabs>
          <w:tab w:val="left" w:pos="726"/>
        </w:tabs>
        <w:ind w:firstLine="360"/>
      </w:pPr>
      <w:r>
        <w:t>Но если, например, банк установил курсы, но они не отражаются в тикере, необходимо удалить тикер не содержащий котировки нажав на «Х» в правом верхнем углу тикера и создать вновь аналогичный.</w:t>
      </w:r>
    </w:p>
    <w:p w:rsidR="00450AD3" w:rsidRDefault="00450AD3" w:rsidP="00450AD3">
      <w:pPr>
        <w:ind w:firstLine="360"/>
      </w:pPr>
      <w:r>
        <w:t xml:space="preserve">Для создания нового тикера </w:t>
      </w:r>
      <w:r w:rsidR="00D773C8">
        <w:t xml:space="preserve">необходимо </w:t>
      </w:r>
      <w:r>
        <w:t>кликнуть на кнопку «Добавить котировку» в панели инструментов.</w:t>
      </w:r>
    </w:p>
    <w:p w:rsidR="00CB63A5" w:rsidRDefault="00450AD3" w:rsidP="00450AD3">
      <w:pPr>
        <w:ind w:firstLine="360"/>
      </w:pPr>
      <w:r>
        <w:t>Для выбора валютной пары используется клавиша «Выберите ин</w:t>
      </w:r>
      <w:r w:rsidR="00D773C8">
        <w:t>струмент».  Для быстрого поиска</w:t>
      </w:r>
      <w:r>
        <w:t xml:space="preserve"> валютной пары можно указать в строке поиска наименование </w:t>
      </w:r>
      <w:r w:rsidR="00D773C8">
        <w:t xml:space="preserve">код одной из </w:t>
      </w:r>
      <w:r>
        <w:t>валют.  Из отобранных в результате поиска валютных пар необходимо выбрать необходим</w:t>
      </w:r>
      <w:r w:rsidR="00D773C8">
        <w:t>ую</w:t>
      </w:r>
      <w:r>
        <w:t>.</w:t>
      </w:r>
    </w:p>
    <w:p w:rsidR="00450AD3" w:rsidRDefault="009A2232" w:rsidP="001247E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6476BCF">
            <wp:extent cx="2554605" cy="22129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CF0C159">
            <wp:extent cx="2542540" cy="22682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232" w:rsidRDefault="009A2232" w:rsidP="001247E9">
      <w:pPr>
        <w:ind w:firstLine="708"/>
      </w:pPr>
      <w:r>
        <w:rPr>
          <w:noProof/>
          <w:lang w:eastAsia="ru-RU"/>
        </w:rPr>
        <w:drawing>
          <wp:inline distT="0" distB="0" distL="0" distR="0" wp14:anchorId="1AB73359">
            <wp:extent cx="2353310" cy="2390140"/>
            <wp:effectExtent l="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4A844CC4">
            <wp:extent cx="2341245" cy="2499360"/>
            <wp:effectExtent l="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3C8" w:rsidRPr="00D773C8" w:rsidRDefault="00D773C8" w:rsidP="00D773C8">
      <w:pPr>
        <w:ind w:firstLine="708"/>
        <w:rPr>
          <w:b/>
        </w:rPr>
      </w:pPr>
      <w:r w:rsidRPr="00D773C8">
        <w:rPr>
          <w:b/>
        </w:rPr>
        <w:t xml:space="preserve">Важно! Из-за разной стоимости валют Банк устанавливает курсы с учетом принятой в Республике Беларусь шкалы – количества единиц иностранной валюты, </w:t>
      </w:r>
      <w:r>
        <w:rPr>
          <w:b/>
        </w:rPr>
        <w:t xml:space="preserve">за </w:t>
      </w:r>
      <w:r w:rsidRPr="00D773C8">
        <w:rPr>
          <w:b/>
        </w:rPr>
        <w:t xml:space="preserve">которое </w:t>
      </w:r>
      <w:r>
        <w:rPr>
          <w:b/>
        </w:rPr>
        <w:t>указывается стоимость (курс) в белорусских рублях</w:t>
      </w:r>
      <w:r w:rsidRPr="00D773C8">
        <w:rPr>
          <w:b/>
        </w:rPr>
        <w:t>. Так, например, курс валютной пары белорусский рубль – российский рубль указывается исходя из шкалы 100 российских рублей, а курс в паре белорусский рубль – тенге указывается за 1000 тенге.</w:t>
      </w:r>
    </w:p>
    <w:p w:rsidR="0030334E" w:rsidRDefault="0030334E" w:rsidP="001247E9">
      <w:pPr>
        <w:ind w:firstLine="708"/>
      </w:pPr>
    </w:p>
    <w:p w:rsidR="003672B1" w:rsidRDefault="003A28A6" w:rsidP="0030334E">
      <w:pPr>
        <w:spacing w:before="240" w:after="240"/>
        <w:jc w:val="center"/>
        <w:rPr>
          <w:b/>
        </w:rPr>
      </w:pPr>
      <w:r>
        <w:rPr>
          <w:b/>
        </w:rPr>
        <w:t>6</w:t>
      </w:r>
      <w:r w:rsidR="0030334E" w:rsidRPr="003778AC">
        <w:rPr>
          <w:b/>
        </w:rPr>
        <w:t xml:space="preserve">. </w:t>
      </w:r>
      <w:r w:rsidR="00AF52DB">
        <w:rPr>
          <w:b/>
        </w:rPr>
        <w:t xml:space="preserve">НАЗНАЧЕНИЕ ПОЛЕЙ </w:t>
      </w:r>
      <w:r w:rsidR="003672B1">
        <w:rPr>
          <w:b/>
        </w:rPr>
        <w:t xml:space="preserve">ТИКЕРА </w:t>
      </w:r>
      <w:r w:rsidR="003672B1" w:rsidRPr="007E18A1">
        <w:rPr>
          <w:b/>
        </w:rPr>
        <w:t>И</w:t>
      </w:r>
      <w:r w:rsidR="007E18A1">
        <w:rPr>
          <w:b/>
        </w:rPr>
        <w:t xml:space="preserve"> КНОПОК ПАНЕЛИ УПРАВЛЕНИЯ</w:t>
      </w:r>
      <w:r w:rsidR="00AF52DB">
        <w:rPr>
          <w:b/>
        </w:rPr>
        <w:t xml:space="preserve">      </w:t>
      </w:r>
    </w:p>
    <w:p w:rsidR="001247E9" w:rsidRDefault="007E18A1" w:rsidP="001247E9">
      <w:pPr>
        <w:ind w:firstLine="708"/>
      </w:pPr>
      <w:r>
        <w:t>Состав и назначение основных полей тикера</w:t>
      </w:r>
      <w:r w:rsidR="001247E9">
        <w:t xml:space="preserve">: </w:t>
      </w:r>
    </w:p>
    <w:p w:rsidR="001C5DED" w:rsidRDefault="001C5DED" w:rsidP="001247E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25E4F55">
            <wp:extent cx="6303645" cy="3797935"/>
            <wp:effectExtent l="0" t="0" r="190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7E9" w:rsidRDefault="001247E9" w:rsidP="001247E9">
      <w:pPr>
        <w:ind w:firstLine="708"/>
      </w:pPr>
      <w:r w:rsidRPr="00920CAA">
        <w:rPr>
          <w:b/>
        </w:rPr>
        <w:t xml:space="preserve">1. </w:t>
      </w:r>
      <w:r w:rsidR="00906261" w:rsidRPr="00920CAA">
        <w:rPr>
          <w:b/>
        </w:rPr>
        <w:t>к</w:t>
      </w:r>
      <w:r w:rsidRPr="00920CAA">
        <w:rPr>
          <w:b/>
        </w:rPr>
        <w:t>нопка "</w:t>
      </w:r>
      <w:r w:rsidR="008136B6" w:rsidRPr="008136B6">
        <w:rPr>
          <w:b/>
        </w:rPr>
        <w:t xml:space="preserve"> </w:t>
      </w:r>
      <w:r w:rsidR="008136B6">
        <w:rPr>
          <w:b/>
        </w:rPr>
        <w:t>Разблокировать тикеры</w:t>
      </w:r>
      <w:r w:rsidR="008136B6" w:rsidRPr="00920CAA">
        <w:rPr>
          <w:b/>
        </w:rPr>
        <w:t xml:space="preserve"> </w:t>
      </w:r>
      <w:r w:rsidRPr="00920CAA">
        <w:rPr>
          <w:b/>
        </w:rPr>
        <w:t>" (Замок)</w:t>
      </w:r>
      <w:r>
        <w:t xml:space="preserve"> – включает/выклю</w:t>
      </w:r>
      <w:r w:rsidR="00F36616">
        <w:t>чает возможность торговли в конкретном</w:t>
      </w:r>
      <w:r>
        <w:t xml:space="preserve"> </w:t>
      </w:r>
      <w:r w:rsidR="00F36616">
        <w:t>тикере</w:t>
      </w:r>
      <w:r w:rsidR="00906261">
        <w:t>;</w:t>
      </w:r>
      <w:r>
        <w:t xml:space="preserve"> </w:t>
      </w:r>
    </w:p>
    <w:p w:rsidR="00113529" w:rsidRDefault="001247E9" w:rsidP="001247E9">
      <w:pPr>
        <w:ind w:firstLine="708"/>
      </w:pPr>
      <w:r w:rsidRPr="00920CAA">
        <w:rPr>
          <w:b/>
        </w:rPr>
        <w:t xml:space="preserve">2. </w:t>
      </w:r>
      <w:r w:rsidR="00906261" w:rsidRPr="00920CAA">
        <w:rPr>
          <w:b/>
        </w:rPr>
        <w:t>в</w:t>
      </w:r>
      <w:r w:rsidRPr="00920CAA">
        <w:rPr>
          <w:b/>
        </w:rPr>
        <w:t>алютная пара</w:t>
      </w:r>
      <w:r w:rsidR="00906261" w:rsidRPr="00920CAA">
        <w:rPr>
          <w:b/>
        </w:rPr>
        <w:t xml:space="preserve"> тикера</w:t>
      </w:r>
      <w:r w:rsidR="00906261">
        <w:t>, клик</w:t>
      </w:r>
      <w:r>
        <w:t xml:space="preserve"> по полю позволяет изменить </w:t>
      </w:r>
      <w:r w:rsidR="00906261">
        <w:t>валютную пару;</w:t>
      </w:r>
    </w:p>
    <w:p w:rsidR="001247E9" w:rsidRDefault="00906261" w:rsidP="001247E9">
      <w:pPr>
        <w:ind w:firstLine="708"/>
      </w:pPr>
      <w:r w:rsidRPr="00920CAA">
        <w:rPr>
          <w:b/>
        </w:rPr>
        <w:t>3. дата валютирования</w:t>
      </w:r>
      <w:r>
        <w:t xml:space="preserve">, </w:t>
      </w:r>
      <w:r w:rsidRPr="00920CAA">
        <w:t>котировки д</w:t>
      </w:r>
      <w:r w:rsidR="001247E9" w:rsidRPr="00920CAA">
        <w:t>оступн</w:t>
      </w:r>
      <w:r w:rsidRPr="00920CAA">
        <w:t>ы для</w:t>
      </w:r>
      <w:r w:rsidR="001247E9" w:rsidRPr="00920CAA">
        <w:t xml:space="preserve"> </w:t>
      </w:r>
      <w:r w:rsidRPr="00920CAA">
        <w:t xml:space="preserve">даты валютирования </w:t>
      </w:r>
      <w:r w:rsidR="001247E9" w:rsidRPr="00920CAA">
        <w:t xml:space="preserve">TOD - проведение расчетов по ВОО в день </w:t>
      </w:r>
      <w:r w:rsidRPr="00920CAA">
        <w:t>заключения конверсионной сделки</w:t>
      </w:r>
      <w:r w:rsidR="00122E5A">
        <w:t>, при выборе иных значений даты валютирования (например –</w:t>
      </w:r>
      <w:r w:rsidR="00122E5A">
        <w:rPr>
          <w:lang w:val="en-US"/>
        </w:rPr>
        <w:t>TOM</w:t>
      </w:r>
      <w:r w:rsidR="00122E5A">
        <w:t>), значение котировок могут быть недоступны для фиксации курса или отсутствовать</w:t>
      </w:r>
      <w:r>
        <w:t>;</w:t>
      </w:r>
    </w:p>
    <w:p w:rsidR="001247E9" w:rsidRDefault="00906261" w:rsidP="00450E9E">
      <w:pPr>
        <w:ind w:firstLine="708"/>
      </w:pPr>
      <w:r w:rsidRPr="00920CAA">
        <w:rPr>
          <w:b/>
        </w:rPr>
        <w:t>4</w:t>
      </w:r>
      <w:r w:rsidR="001247E9" w:rsidRPr="00920CAA">
        <w:rPr>
          <w:b/>
        </w:rPr>
        <w:t xml:space="preserve">. </w:t>
      </w:r>
      <w:r w:rsidR="00F231B1" w:rsidRPr="00920CAA">
        <w:rPr>
          <w:b/>
        </w:rPr>
        <w:t>о</w:t>
      </w:r>
      <w:r w:rsidR="001247E9" w:rsidRPr="00920CAA">
        <w:rPr>
          <w:b/>
        </w:rPr>
        <w:t>бласть котировок</w:t>
      </w:r>
      <w:r w:rsidR="001247E9">
        <w:t xml:space="preserve"> – отображает текущ</w:t>
      </w:r>
      <w:r w:rsidR="00F231B1">
        <w:t>е</w:t>
      </w:r>
      <w:r w:rsidR="001247E9">
        <w:t>е</w:t>
      </w:r>
      <w:r w:rsidR="00F231B1">
        <w:t xml:space="preserve"> значени</w:t>
      </w:r>
      <w:r w:rsidR="00450E9E">
        <w:t>е котировки, е</w:t>
      </w:r>
      <w:r w:rsidR="001247E9">
        <w:t xml:space="preserve">сли нет значения, значит в текущий момент </w:t>
      </w:r>
      <w:r w:rsidR="00450E9E">
        <w:t>котировки не установлены или выбрана неверная дата валютирования;</w:t>
      </w:r>
      <w:r w:rsidR="001247E9">
        <w:t xml:space="preserve"> </w:t>
      </w:r>
    </w:p>
    <w:p w:rsidR="001247E9" w:rsidRDefault="00233041" w:rsidP="001247E9">
      <w:pPr>
        <w:ind w:firstLine="708"/>
      </w:pPr>
      <w:r w:rsidRPr="00920CAA">
        <w:rPr>
          <w:b/>
        </w:rPr>
        <w:t>5</w:t>
      </w:r>
      <w:r w:rsidR="001247E9" w:rsidRPr="00920CAA">
        <w:rPr>
          <w:b/>
        </w:rPr>
        <w:t xml:space="preserve">. </w:t>
      </w:r>
      <w:r w:rsidR="00C94C44" w:rsidRPr="00920CAA">
        <w:rPr>
          <w:b/>
        </w:rPr>
        <w:t>п</w:t>
      </w:r>
      <w:r w:rsidR="001247E9" w:rsidRPr="00920CAA">
        <w:rPr>
          <w:b/>
        </w:rPr>
        <w:t>оле ввода объема</w:t>
      </w:r>
      <w:r w:rsidR="00920CAA">
        <w:t>, п</w:t>
      </w:r>
      <w:r w:rsidR="001247E9">
        <w:t>ри вводе можно использовать символы k и m: умножение на тысячу и на миллион (1m, 10k)</w:t>
      </w:r>
      <w:r w:rsidR="00920CAA">
        <w:t>;</w:t>
      </w:r>
      <w:r w:rsidR="001247E9">
        <w:t xml:space="preserve"> </w:t>
      </w:r>
    </w:p>
    <w:p w:rsidR="001247E9" w:rsidRDefault="00B664FE" w:rsidP="00B664FE">
      <w:pPr>
        <w:ind w:firstLine="708"/>
      </w:pPr>
      <w:r w:rsidRPr="00920CAA">
        <w:rPr>
          <w:b/>
        </w:rPr>
        <w:t xml:space="preserve">6. </w:t>
      </w:r>
      <w:r w:rsidR="00602901">
        <w:rPr>
          <w:b/>
        </w:rPr>
        <w:t>выбор валюты</w:t>
      </w:r>
      <w:r w:rsidR="001247E9" w:rsidRPr="00920CAA">
        <w:rPr>
          <w:b/>
        </w:rPr>
        <w:t xml:space="preserve"> выставления ордера</w:t>
      </w:r>
      <w:r w:rsidR="00C94C44">
        <w:t>: в данном поле отражается валюта, которая будет продана или куплена при нажатии клавиш «Продажа» или «Покупка»</w:t>
      </w:r>
      <w:r w:rsidR="001247E9">
        <w:t xml:space="preserve"> </w:t>
      </w:r>
      <w:r w:rsidR="00233041">
        <w:t>(позиция 7)</w:t>
      </w:r>
      <w:r w:rsidR="00757E38">
        <w:t>,</w:t>
      </w:r>
      <w:r w:rsidR="00233041">
        <w:t xml:space="preserve"> </w:t>
      </w:r>
      <w:r w:rsidR="00757E38">
        <w:t>т</w:t>
      </w:r>
      <w:r w:rsidR="00233041">
        <w:t>ак</w:t>
      </w:r>
      <w:r w:rsidR="00757E38">
        <w:t xml:space="preserve"> </w:t>
      </w:r>
      <w:r w:rsidR="00233041">
        <w:t>на представленном скриншоте отражен</w:t>
      </w:r>
      <w:r w:rsidR="00757E38">
        <w:t>о состояние</w:t>
      </w:r>
      <w:r w:rsidR="00233041">
        <w:t xml:space="preserve"> тикер</w:t>
      </w:r>
      <w:r w:rsidR="00757E38">
        <w:t>а</w:t>
      </w:r>
      <w:r w:rsidR="00233041">
        <w:t xml:space="preserve"> для покупки или продажи </w:t>
      </w:r>
      <w:r w:rsidR="000F390C">
        <w:t>пользователем</w:t>
      </w:r>
      <w:r w:rsidR="00233041">
        <w:t xml:space="preserve"> 100 тысяч российских рублей за белорусские рубли</w:t>
      </w:r>
      <w:r>
        <w:t>;</w:t>
      </w:r>
    </w:p>
    <w:p w:rsidR="00B664FE" w:rsidRDefault="00B664FE" w:rsidP="00B664FE">
      <w:pPr>
        <w:ind w:firstLine="708"/>
      </w:pPr>
      <w:r w:rsidRPr="00920CAA">
        <w:rPr>
          <w:b/>
        </w:rPr>
        <w:t xml:space="preserve">7. клавиши выбора покупки или продажи </w:t>
      </w:r>
      <w:r>
        <w:t>выбранной суммы иностранной валюты (на примере клавиши не активны, т.к. замок (позиция 1) закрыт;</w:t>
      </w:r>
    </w:p>
    <w:p w:rsidR="00B664FE" w:rsidRDefault="00B664FE" w:rsidP="00B664FE">
      <w:pPr>
        <w:ind w:firstLine="708"/>
      </w:pPr>
    </w:p>
    <w:p w:rsidR="003672B1" w:rsidRPr="003672B1" w:rsidRDefault="003672B1" w:rsidP="003672B1">
      <w:pPr>
        <w:tabs>
          <w:tab w:val="left" w:pos="2052"/>
        </w:tabs>
        <w:ind w:firstLine="708"/>
      </w:pPr>
      <w:r w:rsidRPr="003672B1">
        <w:t>Назначение кнопок</w:t>
      </w:r>
      <w:r>
        <w:t xml:space="preserve"> панели</w:t>
      </w:r>
      <w:r w:rsidRPr="003672B1">
        <w:t xml:space="preserve"> управления</w:t>
      </w:r>
      <w:r>
        <w:t>:</w:t>
      </w:r>
    </w:p>
    <w:p w:rsidR="003672B1" w:rsidRDefault="003672B1" w:rsidP="001247E9">
      <w:pPr>
        <w:ind w:firstLine="708"/>
        <w:rPr>
          <w:b/>
        </w:rPr>
      </w:pPr>
    </w:p>
    <w:p w:rsidR="003672B1" w:rsidRDefault="00D02671" w:rsidP="00D02671">
      <w:pPr>
        <w:ind w:firstLine="708"/>
        <w:rPr>
          <w:b/>
        </w:rPr>
      </w:pPr>
      <w:r w:rsidRPr="00D02671">
        <w:rPr>
          <w:b/>
          <w:noProof/>
          <w:lang w:eastAsia="ru-RU"/>
        </w:rPr>
        <w:lastRenderedPageBreak/>
        <w:drawing>
          <wp:inline distT="0" distB="0" distL="0" distR="0" wp14:anchorId="3F920FB2" wp14:editId="2304F9D5">
            <wp:extent cx="6300470" cy="2852420"/>
            <wp:effectExtent l="0" t="0" r="508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59" w:rsidRDefault="004F0159" w:rsidP="004F0159">
      <w:pPr>
        <w:ind w:firstLine="708"/>
      </w:pPr>
      <w:r>
        <w:rPr>
          <w:b/>
        </w:rPr>
        <w:t>8</w:t>
      </w:r>
      <w:r w:rsidRPr="00920CAA">
        <w:rPr>
          <w:b/>
        </w:rPr>
        <w:t>. кнопка "</w:t>
      </w:r>
      <w:r w:rsidR="008136B6">
        <w:rPr>
          <w:b/>
        </w:rPr>
        <w:t>Разблокировать тикеры</w:t>
      </w:r>
      <w:r w:rsidRPr="00920CAA">
        <w:rPr>
          <w:b/>
        </w:rPr>
        <w:t>" (Замок)</w:t>
      </w:r>
      <w:r>
        <w:t xml:space="preserve"> –  в отличии от аналогичной кнопки в тикере включает/выключает возможность торговли во всех тикерах; </w:t>
      </w:r>
    </w:p>
    <w:p w:rsidR="004A4D5C" w:rsidRDefault="004F0159" w:rsidP="004F0159">
      <w:pPr>
        <w:ind w:firstLine="708"/>
      </w:pPr>
      <w:r>
        <w:rPr>
          <w:b/>
        </w:rPr>
        <w:t>9</w:t>
      </w:r>
      <w:r w:rsidRPr="00920CAA">
        <w:rPr>
          <w:b/>
        </w:rPr>
        <w:t xml:space="preserve">. </w:t>
      </w:r>
      <w:r>
        <w:rPr>
          <w:b/>
        </w:rPr>
        <w:t xml:space="preserve">кнопка </w:t>
      </w:r>
      <w:r w:rsidR="00C37E9A">
        <w:rPr>
          <w:b/>
        </w:rPr>
        <w:t xml:space="preserve">«Торговля одним кликом» - </w:t>
      </w:r>
      <w:r w:rsidR="00C37E9A">
        <w:t>имеет вид</w:t>
      </w:r>
      <w:r w:rsidRPr="00C37E9A">
        <w:t xml:space="preserve"> мишени,</w:t>
      </w:r>
      <w:r>
        <w:t xml:space="preserve"> </w:t>
      </w:r>
      <w:r w:rsidR="00EC05DB">
        <w:t xml:space="preserve">становится активной при открытии замка в позиции 1 или 8, </w:t>
      </w:r>
      <w:r w:rsidR="00C37E9A">
        <w:t>при</w:t>
      </w:r>
      <w:r w:rsidR="00EC05DB">
        <w:t xml:space="preserve"> клике по данной кнопке</w:t>
      </w:r>
      <w:r w:rsidR="00C37E9A">
        <w:t xml:space="preserve"> покупку или продажу </w:t>
      </w:r>
      <w:r w:rsidR="00EC05DB">
        <w:t xml:space="preserve">проводится пользователем </w:t>
      </w:r>
    </w:p>
    <w:p w:rsidR="004F0159" w:rsidRDefault="00C37E9A" w:rsidP="004F0159">
      <w:pPr>
        <w:ind w:firstLine="708"/>
      </w:pPr>
      <w:r>
        <w:t xml:space="preserve">одним кликом мыши, правила использования описаны </w:t>
      </w:r>
      <w:r w:rsidR="003A28A6">
        <w:t xml:space="preserve">ниже, </w:t>
      </w:r>
      <w:r>
        <w:t xml:space="preserve">в разделе </w:t>
      </w:r>
      <w:r w:rsidR="003A28A6">
        <w:t>7</w:t>
      </w:r>
      <w:r w:rsidR="004F0159">
        <w:t>;</w:t>
      </w:r>
    </w:p>
    <w:p w:rsidR="004F0159" w:rsidRDefault="00BE1C3D" w:rsidP="004F0159">
      <w:pPr>
        <w:ind w:firstLine="708"/>
      </w:pPr>
      <w:r>
        <w:rPr>
          <w:b/>
        </w:rPr>
        <w:t>10</w:t>
      </w:r>
      <w:r w:rsidR="004F0159" w:rsidRPr="00920CAA">
        <w:rPr>
          <w:b/>
        </w:rPr>
        <w:t xml:space="preserve">. </w:t>
      </w:r>
      <w:r w:rsidR="00C37E9A">
        <w:rPr>
          <w:b/>
        </w:rPr>
        <w:t>кнопка «Добавить котировку»</w:t>
      </w:r>
      <w:r w:rsidR="00AE747C">
        <w:rPr>
          <w:b/>
        </w:rPr>
        <w:t xml:space="preserve"> -</w:t>
      </w:r>
      <w:r w:rsidR="00C37E9A">
        <w:t xml:space="preserve"> предназначена для создания новых тикеров, правила использования описаны ранее, в разделе 5</w:t>
      </w:r>
      <w:r w:rsidR="004F0159">
        <w:t>;</w:t>
      </w:r>
    </w:p>
    <w:p w:rsidR="004F0159" w:rsidRDefault="00BE1C3D" w:rsidP="004F0159">
      <w:pPr>
        <w:ind w:firstLine="708"/>
      </w:pPr>
      <w:r>
        <w:rPr>
          <w:b/>
        </w:rPr>
        <w:t>11</w:t>
      </w:r>
      <w:r w:rsidR="004F0159" w:rsidRPr="00920CAA">
        <w:rPr>
          <w:b/>
        </w:rPr>
        <w:t xml:space="preserve">. </w:t>
      </w:r>
      <w:r w:rsidR="00C37E9A">
        <w:rPr>
          <w:b/>
        </w:rPr>
        <w:t>отметка об исполнении сделок в полном объеме</w:t>
      </w:r>
      <w:r w:rsidR="004F0159">
        <w:t xml:space="preserve"> –</w:t>
      </w:r>
      <w:r w:rsidR="00C37E9A">
        <w:t xml:space="preserve"> </w:t>
      </w:r>
      <w:r w:rsidR="00716E4F">
        <w:t>по умолчанию активна.</w:t>
      </w:r>
    </w:p>
    <w:p w:rsidR="00716E4F" w:rsidRDefault="00BE1C3D" w:rsidP="004F0159">
      <w:pPr>
        <w:ind w:firstLine="708"/>
      </w:pPr>
      <w:r>
        <w:rPr>
          <w:noProof/>
          <w:lang w:eastAsia="ru-RU"/>
        </w:rPr>
        <w:drawing>
          <wp:inline distT="0" distB="0" distL="0" distR="0" wp14:anchorId="20E56D5B">
            <wp:extent cx="5815734" cy="20814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68" cy="209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159" w:rsidRDefault="00BE1C3D" w:rsidP="004F0159">
      <w:pPr>
        <w:ind w:firstLine="708"/>
      </w:pPr>
      <w:r>
        <w:rPr>
          <w:b/>
        </w:rPr>
        <w:t>12</w:t>
      </w:r>
      <w:r w:rsidR="004F0159" w:rsidRPr="00920CAA">
        <w:rPr>
          <w:b/>
        </w:rPr>
        <w:t xml:space="preserve">. </w:t>
      </w:r>
      <w:r w:rsidR="001B1C68">
        <w:rPr>
          <w:b/>
        </w:rPr>
        <w:t xml:space="preserve">отметка </w:t>
      </w:r>
      <w:r w:rsidR="00AE747C">
        <w:rPr>
          <w:b/>
        </w:rPr>
        <w:t>«Ордера»</w:t>
      </w:r>
      <w:r w:rsidR="00AE747C" w:rsidRPr="00AE747C">
        <w:t xml:space="preserve"> -</w:t>
      </w:r>
      <w:r w:rsidR="00AE747C">
        <w:t xml:space="preserve"> отвечает за визуализацию уведомлений</w:t>
      </w:r>
      <w:r w:rsidR="00AE747C" w:rsidRPr="00AE747C">
        <w:t xml:space="preserve"> </w:t>
      </w:r>
      <w:r w:rsidR="00AE747C">
        <w:t>о</w:t>
      </w:r>
      <w:r w:rsidR="001B1C68" w:rsidRPr="00AE747C">
        <w:t xml:space="preserve"> состояни</w:t>
      </w:r>
      <w:r w:rsidR="00AE747C">
        <w:t>и</w:t>
      </w:r>
      <w:r w:rsidR="001B1C68" w:rsidRPr="00AE747C">
        <w:t xml:space="preserve"> обработки </w:t>
      </w:r>
      <w:r w:rsidR="00AE747C" w:rsidRPr="00AE747C">
        <w:t>ордеров,</w:t>
      </w:r>
      <w:r w:rsidR="001B1C68" w:rsidRPr="00AE747C">
        <w:t xml:space="preserve"> </w:t>
      </w:r>
      <w:r w:rsidR="00AE747C">
        <w:t>сформированных пользователем</w:t>
      </w:r>
      <w:r w:rsidR="001B1C68" w:rsidRPr="00AE747C">
        <w:t xml:space="preserve">; </w:t>
      </w:r>
    </w:p>
    <w:p w:rsidR="001B1C68" w:rsidRDefault="00BE1C3D" w:rsidP="004F0159">
      <w:pPr>
        <w:ind w:firstLine="708"/>
        <w:rPr>
          <w:b/>
        </w:rPr>
      </w:pPr>
      <w:r>
        <w:rPr>
          <w:b/>
        </w:rPr>
        <w:t>13</w:t>
      </w:r>
      <w:r w:rsidR="004F0159" w:rsidRPr="00920CAA">
        <w:rPr>
          <w:b/>
        </w:rPr>
        <w:t xml:space="preserve">. </w:t>
      </w:r>
      <w:r w:rsidR="001B1C68" w:rsidRPr="001B1C68">
        <w:rPr>
          <w:b/>
        </w:rPr>
        <w:t>отметка</w:t>
      </w:r>
      <w:r w:rsidR="00AE747C">
        <w:rPr>
          <w:b/>
        </w:rPr>
        <w:t xml:space="preserve"> «Оповещения»</w:t>
      </w:r>
      <w:r w:rsidR="001B1C68" w:rsidRPr="001B1C68">
        <w:rPr>
          <w:b/>
        </w:rPr>
        <w:t xml:space="preserve"> </w:t>
      </w:r>
      <w:r w:rsidR="00AE747C">
        <w:rPr>
          <w:b/>
        </w:rPr>
        <w:t xml:space="preserve">- </w:t>
      </w:r>
      <w:r w:rsidR="00AE747C" w:rsidRPr="00AE747C">
        <w:t xml:space="preserve">отвечает за визуализацию </w:t>
      </w:r>
      <w:r w:rsidR="00305C2F" w:rsidRPr="00AE747C">
        <w:t>оповещений,</w:t>
      </w:r>
      <w:r w:rsidR="001B1C68" w:rsidRPr="00AE747C">
        <w:t xml:space="preserve"> </w:t>
      </w:r>
      <w:r w:rsidR="00AE747C">
        <w:t>связанных с работой торговой площадки</w:t>
      </w:r>
      <w:r w:rsidR="001B1C68">
        <w:rPr>
          <w:b/>
        </w:rPr>
        <w:t>;</w:t>
      </w:r>
    </w:p>
    <w:p w:rsidR="003672B1" w:rsidRDefault="003672B1" w:rsidP="001247E9">
      <w:pPr>
        <w:ind w:firstLine="708"/>
        <w:rPr>
          <w:b/>
        </w:rPr>
      </w:pPr>
    </w:p>
    <w:p w:rsidR="003672B1" w:rsidRDefault="00AE13B6" w:rsidP="006D76E6">
      <w:pPr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38FCC5" wp14:editId="1245E650">
                <wp:simplePos x="0" y="0"/>
                <wp:positionH relativeFrom="column">
                  <wp:posOffset>3398756</wp:posOffset>
                </wp:positionH>
                <wp:positionV relativeFrom="paragraph">
                  <wp:posOffset>170489</wp:posOffset>
                </wp:positionV>
                <wp:extent cx="412115" cy="283210"/>
                <wp:effectExtent l="3067050" t="0" r="26035" b="21590"/>
                <wp:wrapNone/>
                <wp:docPr id="68" name="Выноска 1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283210"/>
                        </a:xfrm>
                        <a:prstGeom prst="borderCallout1">
                          <a:avLst>
                            <a:gd name="adj1" fmla="val 2856"/>
                            <a:gd name="adj2" fmla="val -729475"/>
                            <a:gd name="adj3" fmla="val 43926"/>
                            <a:gd name="adj4" fmla="val 422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13B6" w:rsidRDefault="00AE13B6" w:rsidP="00AE13B6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8FCC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68" o:spid="_x0000_s1026" type="#_x0000_t47" style="position:absolute;margin-left:267.6pt;margin-top:13.4pt;width:32.45pt;height:22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" adj="913,9488,-157567,617" fillcolor="#5b9bd5" strokecolor="#41719c" strokeweight="1pt">
                <v:textbox>
                  <w:txbxContent>
                    <w:p w:rsidR="00AE13B6" w:rsidRDefault="00AE13B6" w:rsidP="00AE13B6">
                      <w:pPr>
                        <w:jc w:val="center"/>
                      </w:pPr>
                      <w:r>
                        <w:t>1</w:t>
                      </w:r>
                      <w:r>
                        <w:t>4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D76E6">
        <w:rPr>
          <w:noProof/>
          <w:lang w:eastAsia="ru-RU"/>
        </w:rPr>
        <w:drawing>
          <wp:inline distT="0" distB="0" distL="0" distR="0" wp14:anchorId="2993D4E9" wp14:editId="5B775F0E">
            <wp:extent cx="6300470" cy="1258570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7C" w:rsidRPr="00AE747C" w:rsidRDefault="004A4D5C" w:rsidP="004A4D5C">
      <w:pPr>
        <w:ind w:firstLine="708"/>
      </w:pPr>
      <w:r>
        <w:rPr>
          <w:b/>
        </w:rPr>
        <w:t>14</w:t>
      </w:r>
      <w:r w:rsidRPr="00920CAA">
        <w:rPr>
          <w:b/>
        </w:rPr>
        <w:t xml:space="preserve">. </w:t>
      </w:r>
      <w:r>
        <w:rPr>
          <w:b/>
        </w:rPr>
        <w:t>поле «Сделки»</w:t>
      </w:r>
      <w:r w:rsidR="00AE747C">
        <w:rPr>
          <w:b/>
        </w:rPr>
        <w:t xml:space="preserve"> - </w:t>
      </w:r>
      <w:r w:rsidR="00AE747C">
        <w:t>содержит сведения о заключенных сделках (исполненных ордерах пользователя).</w:t>
      </w:r>
    </w:p>
    <w:p w:rsidR="00AE747C" w:rsidRDefault="00AE747C" w:rsidP="004A4D5C">
      <w:pPr>
        <w:ind w:firstLine="708"/>
        <w:rPr>
          <w:b/>
        </w:rPr>
      </w:pPr>
    </w:p>
    <w:p w:rsidR="008136B6" w:rsidRDefault="008E16D8" w:rsidP="008136B6">
      <w:pPr>
        <w:spacing w:before="240" w:after="240"/>
        <w:jc w:val="center"/>
        <w:rPr>
          <w:b/>
        </w:rPr>
      </w:pPr>
      <w:r>
        <w:rPr>
          <w:b/>
        </w:rPr>
        <w:t>7</w:t>
      </w:r>
      <w:r w:rsidR="008136B6">
        <w:rPr>
          <w:b/>
        </w:rPr>
        <w:t xml:space="preserve">. </w:t>
      </w:r>
      <w:r w:rsidR="008136B6" w:rsidRPr="003778AC">
        <w:rPr>
          <w:b/>
        </w:rPr>
        <w:t>ВЫСТАВЛЕНИЕ ОРДЕРА ПО КОТИРОВКЕ ТИКЕРА</w:t>
      </w:r>
    </w:p>
    <w:p w:rsidR="008136B6" w:rsidRDefault="008068D3" w:rsidP="008136B6">
      <w:pPr>
        <w:spacing w:before="240" w:after="240"/>
        <w:ind w:firstLine="709"/>
        <w:jc w:val="both"/>
      </w:pPr>
      <w:r>
        <w:t>Примерная (пользователь может выбрать свою последовательность действий) п</w:t>
      </w:r>
      <w:r w:rsidR="008136B6" w:rsidRPr="008068D3">
        <w:t>оследовательность действий</w:t>
      </w:r>
      <w:r>
        <w:t xml:space="preserve"> при выставлении ордера по котировке, указанной в тикере</w:t>
      </w:r>
      <w:r w:rsidR="00602901">
        <w:t>.</w:t>
      </w:r>
    </w:p>
    <w:p w:rsidR="00602901" w:rsidRPr="008068D3" w:rsidRDefault="00602901" w:rsidP="008136B6">
      <w:pPr>
        <w:spacing w:before="240" w:after="240"/>
        <w:ind w:firstLine="709"/>
        <w:jc w:val="both"/>
      </w:pPr>
      <w:r>
        <w:t>Пример продажи 100 российских рублей за белорусские рубли.</w:t>
      </w:r>
    </w:p>
    <w:p w:rsidR="008068D3" w:rsidRDefault="008068D3" w:rsidP="004A4D5C">
      <w:pPr>
        <w:ind w:firstLine="708"/>
        <w:rPr>
          <w:b/>
        </w:rPr>
      </w:pPr>
      <w:r>
        <w:rPr>
          <w:b/>
        </w:rPr>
        <w:t>1. Выбирается тикер с необходимой валютной парой.</w:t>
      </w:r>
    </w:p>
    <w:p w:rsidR="00AE747C" w:rsidRPr="008068D3" w:rsidRDefault="00602901" w:rsidP="004A4D5C">
      <w:pPr>
        <w:ind w:firstLine="708"/>
        <w:rPr>
          <w:b/>
        </w:rPr>
      </w:pPr>
      <w:r>
        <w:rPr>
          <w:b/>
        </w:rPr>
        <w:t>2</w:t>
      </w:r>
      <w:r w:rsidR="008068D3">
        <w:rPr>
          <w:b/>
        </w:rPr>
        <w:t>.</w:t>
      </w:r>
      <w:r w:rsidR="008068D3" w:rsidRPr="008068D3">
        <w:rPr>
          <w:b/>
        </w:rPr>
        <w:t xml:space="preserve"> </w:t>
      </w:r>
      <w:r w:rsidR="008068D3">
        <w:rPr>
          <w:b/>
        </w:rPr>
        <w:t>Двумя кликами по полю  ввода объема сделки активируется данное поле и вводим сумму сделки</w:t>
      </w:r>
      <w:r w:rsidR="0022742C" w:rsidRPr="0022742C">
        <w:rPr>
          <w:b/>
          <w:noProof/>
          <w:lang w:eastAsia="ru-RU"/>
        </w:rPr>
        <w:drawing>
          <wp:inline distT="0" distB="0" distL="0" distR="0" wp14:anchorId="59F42C7D" wp14:editId="3959C0E5">
            <wp:extent cx="5559651" cy="2071561"/>
            <wp:effectExtent l="0" t="0" r="317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2004" cy="207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2F" w:rsidRDefault="00602901" w:rsidP="00602901">
      <w:pPr>
        <w:ind w:firstLine="708"/>
        <w:jc w:val="center"/>
        <w:rPr>
          <w:b/>
        </w:rPr>
      </w:pPr>
      <w:r>
        <w:rPr>
          <w:noProof/>
          <w:lang w:eastAsia="ru-RU"/>
        </w:rPr>
        <w:t xml:space="preserve">                                   </w:t>
      </w:r>
    </w:p>
    <w:p w:rsidR="00305C2F" w:rsidRDefault="00602901" w:rsidP="00A35141">
      <w:pPr>
        <w:ind w:firstLine="708"/>
        <w:jc w:val="both"/>
        <w:rPr>
          <w:b/>
        </w:rPr>
      </w:pPr>
      <w:r>
        <w:rPr>
          <w:b/>
        </w:rPr>
        <w:t>3. Кликом по полю выбора валюты выставления ордера выбирае</w:t>
      </w:r>
      <w:r w:rsidR="006E78FA">
        <w:rPr>
          <w:b/>
        </w:rPr>
        <w:t>тся</w:t>
      </w:r>
      <w:r>
        <w:rPr>
          <w:b/>
        </w:rPr>
        <w:t xml:space="preserve"> одн</w:t>
      </w:r>
      <w:r w:rsidR="006E78FA">
        <w:rPr>
          <w:b/>
        </w:rPr>
        <w:t>а</w:t>
      </w:r>
      <w:r>
        <w:rPr>
          <w:b/>
        </w:rPr>
        <w:t xml:space="preserve"> из валют пары</w:t>
      </w:r>
      <w:r w:rsidR="0087008A">
        <w:rPr>
          <w:b/>
        </w:rPr>
        <w:t xml:space="preserve"> </w:t>
      </w:r>
      <w:r w:rsidR="006E78FA">
        <w:rPr>
          <w:b/>
        </w:rPr>
        <w:t xml:space="preserve"> исходя из характеристик сделки</w:t>
      </w:r>
      <w:r w:rsidR="0087008A">
        <w:rPr>
          <w:b/>
        </w:rPr>
        <w:t xml:space="preserve">(в данном случае выбран код российского рубля – </w:t>
      </w:r>
      <w:r w:rsidR="0087008A">
        <w:rPr>
          <w:b/>
          <w:lang w:val="en-US"/>
        </w:rPr>
        <w:t>RUB</w:t>
      </w:r>
      <w:r w:rsidR="0087008A" w:rsidRPr="0087008A">
        <w:rPr>
          <w:b/>
        </w:rPr>
        <w:t>)</w:t>
      </w:r>
      <w:r w:rsidR="006E78FA">
        <w:rPr>
          <w:b/>
        </w:rPr>
        <w:t>.</w:t>
      </w:r>
    </w:p>
    <w:p w:rsidR="006E78FA" w:rsidRPr="006E78FA" w:rsidRDefault="006E78FA" w:rsidP="00A35141">
      <w:pPr>
        <w:ind w:firstLine="708"/>
        <w:jc w:val="both"/>
        <w:rPr>
          <w:b/>
        </w:rPr>
      </w:pPr>
      <w:r>
        <w:rPr>
          <w:b/>
        </w:rPr>
        <w:t>4. При согласии провести сделку по транслируемому в тикере курсу</w:t>
      </w:r>
      <w:r w:rsidR="0068517C">
        <w:rPr>
          <w:b/>
        </w:rPr>
        <w:t xml:space="preserve"> производится разблокировка тикера кликом по кнопке </w:t>
      </w:r>
      <w:r w:rsidR="0068517C" w:rsidRPr="0068517C">
        <w:rPr>
          <w:b/>
        </w:rPr>
        <w:t>"Разблокировать тикер" (Замок)</w:t>
      </w:r>
      <w:r w:rsidR="0068517C">
        <w:rPr>
          <w:b/>
        </w:rPr>
        <w:t>.  Как видно на п</w:t>
      </w:r>
      <w:r w:rsidR="00A35141">
        <w:rPr>
          <w:b/>
        </w:rPr>
        <w:t>римере ниже, котиров</w:t>
      </w:r>
      <w:r w:rsidR="0068517C">
        <w:rPr>
          <w:b/>
        </w:rPr>
        <w:t xml:space="preserve">ки становятся </w:t>
      </w:r>
      <w:r w:rsidR="00A35141">
        <w:rPr>
          <w:b/>
        </w:rPr>
        <w:t>контрастными</w:t>
      </w:r>
    </w:p>
    <w:p w:rsidR="00762EE2" w:rsidRDefault="0068517C" w:rsidP="004A4D5C">
      <w:pPr>
        <w:ind w:firstLine="708"/>
        <w:rPr>
          <w:b/>
        </w:rPr>
      </w:pPr>
      <w:r w:rsidRPr="0068517C">
        <w:rPr>
          <w:b/>
          <w:noProof/>
          <w:lang w:eastAsia="ru-RU"/>
        </w:rPr>
        <w:lastRenderedPageBreak/>
        <w:drawing>
          <wp:inline distT="0" distB="0" distL="0" distR="0" wp14:anchorId="040BE12E" wp14:editId="3711D073">
            <wp:extent cx="5462715" cy="2069464"/>
            <wp:effectExtent l="0" t="0" r="5080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5799" cy="207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6B5" w:rsidRDefault="006F2FA8" w:rsidP="004A4D5C">
      <w:pPr>
        <w:ind w:firstLine="708"/>
        <w:rPr>
          <w:b/>
        </w:rPr>
      </w:pPr>
      <w:r>
        <w:rPr>
          <w:b/>
        </w:rPr>
        <w:t>5. Проводится фиксация сделки</w:t>
      </w:r>
      <w:r w:rsidR="00A35141">
        <w:rPr>
          <w:b/>
        </w:rPr>
        <w:t xml:space="preserve">. </w:t>
      </w:r>
    </w:p>
    <w:p w:rsidR="006F2FA8" w:rsidRDefault="00DD26B5" w:rsidP="004A4D5C">
      <w:pPr>
        <w:ind w:firstLine="708"/>
        <w:rPr>
          <w:b/>
        </w:rPr>
      </w:pPr>
      <w:r>
        <w:rPr>
          <w:b/>
        </w:rPr>
        <w:t xml:space="preserve">ВАЖНО! </w:t>
      </w:r>
      <w:r w:rsidR="00A35141">
        <w:rPr>
          <w:b/>
        </w:rPr>
        <w:t xml:space="preserve">Фиксация, в зависимости от выбранного пользователем режима фиксации сделки, </w:t>
      </w:r>
      <w:r>
        <w:rPr>
          <w:b/>
        </w:rPr>
        <w:t>осуществляется одним</w:t>
      </w:r>
      <w:r w:rsidR="00A35141">
        <w:rPr>
          <w:b/>
        </w:rPr>
        <w:t xml:space="preserve"> кликом или двумя короткими кликами</w:t>
      </w:r>
      <w:r>
        <w:rPr>
          <w:b/>
        </w:rPr>
        <w:t xml:space="preserve"> </w:t>
      </w:r>
      <w:r w:rsidR="007B3EDC">
        <w:rPr>
          <w:b/>
        </w:rPr>
        <w:t>левой</w:t>
      </w:r>
      <w:r>
        <w:rPr>
          <w:b/>
        </w:rPr>
        <w:t xml:space="preserve"> кнопки мыши</w:t>
      </w:r>
      <w:r w:rsidR="00A35141">
        <w:rPr>
          <w:b/>
        </w:rPr>
        <w:t xml:space="preserve"> по выбранной котировке</w:t>
      </w:r>
      <w:r w:rsidR="006F2FA8">
        <w:rPr>
          <w:b/>
        </w:rPr>
        <w:t>.</w:t>
      </w:r>
    </w:p>
    <w:p w:rsidR="00A35141" w:rsidRDefault="00DD26B5" w:rsidP="004A4D5C">
      <w:pPr>
        <w:ind w:firstLine="708"/>
        <w:rPr>
          <w:b/>
        </w:rPr>
      </w:pPr>
      <w:r>
        <w:rPr>
          <w:b/>
        </w:rPr>
        <w:t xml:space="preserve">Если курсор, в поле котировки принимает вид руки, то фиксация сделки осуществляется двумя </w:t>
      </w:r>
      <w:r w:rsidR="00194CF5">
        <w:rPr>
          <w:b/>
        </w:rPr>
        <w:t xml:space="preserve">быстрыми </w:t>
      </w:r>
      <w:r>
        <w:rPr>
          <w:b/>
        </w:rPr>
        <w:t xml:space="preserve">короткими кликами по </w:t>
      </w:r>
      <w:r w:rsidR="007B3EDC">
        <w:rPr>
          <w:b/>
        </w:rPr>
        <w:t>ле</w:t>
      </w:r>
      <w:r>
        <w:rPr>
          <w:b/>
        </w:rPr>
        <w:t>вой кнопке мыши.</w:t>
      </w:r>
    </w:p>
    <w:p w:rsidR="00DD26B5" w:rsidRDefault="00DD26B5" w:rsidP="00DD26B5">
      <w:pPr>
        <w:ind w:firstLine="708"/>
        <w:jc w:val="center"/>
        <w:rPr>
          <w:b/>
        </w:rPr>
      </w:pPr>
      <w:r w:rsidRPr="00DD26B5">
        <w:rPr>
          <w:b/>
          <w:noProof/>
          <w:lang w:eastAsia="ru-RU"/>
        </w:rPr>
        <w:drawing>
          <wp:inline distT="0" distB="0" distL="0" distR="0" wp14:anchorId="27B4F413" wp14:editId="640442F5">
            <wp:extent cx="1588309" cy="190359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2191" cy="194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6B5" w:rsidRDefault="00DD26B5" w:rsidP="00DD26B5">
      <w:pPr>
        <w:ind w:firstLine="708"/>
        <w:rPr>
          <w:b/>
        </w:rPr>
      </w:pPr>
      <w:r>
        <w:rPr>
          <w:b/>
        </w:rPr>
        <w:t xml:space="preserve">Если курсор, в поле котировки принимает вид мишени, то фиксация сделки осуществляется одним коротким кликом по </w:t>
      </w:r>
      <w:r w:rsidR="007B3EDC">
        <w:rPr>
          <w:b/>
        </w:rPr>
        <w:t>лев</w:t>
      </w:r>
      <w:r>
        <w:rPr>
          <w:b/>
        </w:rPr>
        <w:t>ой кнопке мыши.</w:t>
      </w:r>
    </w:p>
    <w:p w:rsidR="00DD26B5" w:rsidRDefault="00DD26B5" w:rsidP="00DD26B5">
      <w:pPr>
        <w:ind w:firstLine="708"/>
        <w:jc w:val="center"/>
        <w:rPr>
          <w:b/>
        </w:rPr>
      </w:pPr>
      <w:r w:rsidRPr="00DD26B5">
        <w:rPr>
          <w:b/>
          <w:noProof/>
          <w:lang w:eastAsia="ru-RU"/>
        </w:rPr>
        <w:drawing>
          <wp:inline distT="0" distB="0" distL="0" distR="0" wp14:anchorId="3E41FD4B" wp14:editId="290B1D55">
            <wp:extent cx="1890321" cy="179643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8754" cy="182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6B5" w:rsidRDefault="0034431A" w:rsidP="00BC1512">
      <w:pPr>
        <w:ind w:firstLine="708"/>
        <w:jc w:val="both"/>
        <w:rPr>
          <w:b/>
        </w:rPr>
      </w:pPr>
      <w:r>
        <w:rPr>
          <w:b/>
        </w:rPr>
        <w:t xml:space="preserve">По умолчанию </w:t>
      </w:r>
      <w:r w:rsidR="00BC1512">
        <w:rPr>
          <w:b/>
        </w:rPr>
        <w:t xml:space="preserve">фиксация осуществляется двумя кликами (курсор в виде руки). Для перехода в режим фиксации одним кликов (курсор в виде мишени) необходимо </w:t>
      </w:r>
      <w:r w:rsidR="0051189F">
        <w:rPr>
          <w:b/>
        </w:rPr>
        <w:t>кликнуть</w:t>
      </w:r>
      <w:r w:rsidR="00BC1512">
        <w:rPr>
          <w:b/>
        </w:rPr>
        <w:t xml:space="preserve"> на активную кнопку (при разблокированном тикере: открытом замке) в виде мишени на панели управления</w:t>
      </w:r>
    </w:p>
    <w:p w:rsidR="0051189F" w:rsidRDefault="0051189F" w:rsidP="00BC1512">
      <w:pPr>
        <w:ind w:firstLine="708"/>
        <w:jc w:val="both"/>
        <w:rPr>
          <w:b/>
        </w:rPr>
      </w:pPr>
      <w:r w:rsidRPr="0051189F">
        <w:rPr>
          <w:b/>
          <w:noProof/>
          <w:lang w:eastAsia="ru-RU"/>
        </w:rPr>
        <w:lastRenderedPageBreak/>
        <w:drawing>
          <wp:inline distT="0" distB="0" distL="0" distR="0" wp14:anchorId="596BB212" wp14:editId="48420DB7">
            <wp:extent cx="5830114" cy="251495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9F" w:rsidRDefault="005553A1" w:rsidP="00BC1512">
      <w:pPr>
        <w:ind w:firstLine="708"/>
        <w:jc w:val="both"/>
        <w:rPr>
          <w:b/>
        </w:rPr>
      </w:pPr>
      <w:r>
        <w:rPr>
          <w:b/>
        </w:rPr>
        <w:t xml:space="preserve">Важно! При одиночном клике курсором в виде руки по полю котировки откроется шаблон для </w:t>
      </w:r>
      <w:r w:rsidR="0022794A">
        <w:rPr>
          <w:b/>
        </w:rPr>
        <w:t>согласования условий сделки</w:t>
      </w:r>
      <w:r>
        <w:rPr>
          <w:b/>
        </w:rPr>
        <w:t xml:space="preserve">. Это другой </w:t>
      </w:r>
      <w:r w:rsidR="0022794A">
        <w:rPr>
          <w:b/>
        </w:rPr>
        <w:t>способ</w:t>
      </w:r>
      <w:r>
        <w:rPr>
          <w:b/>
        </w:rPr>
        <w:t xml:space="preserve"> торговли на площадке, который в настоящее время не доступен для пользователей. Для выхода необходимо нажать значок (Х) в верхнем правом углу шаблона.</w:t>
      </w:r>
    </w:p>
    <w:p w:rsidR="0051189F" w:rsidRDefault="005553A1" w:rsidP="00BC1512">
      <w:pPr>
        <w:ind w:firstLine="708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0180CBAD" wp14:editId="65F4CA50">
            <wp:extent cx="4617327" cy="3609352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5653" cy="362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9F" w:rsidRDefault="0051189F" w:rsidP="00BC1512">
      <w:pPr>
        <w:ind w:firstLine="708"/>
        <w:jc w:val="both"/>
        <w:rPr>
          <w:b/>
        </w:rPr>
      </w:pPr>
    </w:p>
    <w:p w:rsidR="00BC1512" w:rsidRDefault="005553A1" w:rsidP="004A4D5C">
      <w:pPr>
        <w:ind w:firstLine="708"/>
        <w:rPr>
          <w:b/>
        </w:rPr>
      </w:pPr>
      <w:r>
        <w:rPr>
          <w:b/>
        </w:rPr>
        <w:t xml:space="preserve">6. </w:t>
      </w:r>
      <w:r w:rsidR="005C463B">
        <w:rPr>
          <w:b/>
        </w:rPr>
        <w:t xml:space="preserve">После успешной </w:t>
      </w:r>
      <w:r>
        <w:rPr>
          <w:b/>
        </w:rPr>
        <w:t>фиксации сделки</w:t>
      </w:r>
      <w:r w:rsidR="005C463B">
        <w:rPr>
          <w:b/>
        </w:rPr>
        <w:t xml:space="preserve"> в поле «Уведомления» (в правой части рабочего стола) появится информация о зафиксированной сделке, которая также будет отражена в поле Сделки ( в нижней части рабочего стола)</w:t>
      </w:r>
    </w:p>
    <w:p w:rsidR="00DD26B5" w:rsidRDefault="00DD26B5" w:rsidP="0051189F">
      <w:pPr>
        <w:ind w:firstLine="708"/>
        <w:jc w:val="center"/>
        <w:rPr>
          <w:b/>
        </w:rPr>
      </w:pPr>
    </w:p>
    <w:p w:rsidR="00DD26B5" w:rsidRDefault="00A12E51" w:rsidP="005C463B">
      <w:pPr>
        <w:ind w:firstLine="708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69C6A58" wp14:editId="740D0152">
            <wp:extent cx="2409196" cy="3244906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0672" cy="3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9F" w:rsidRDefault="0051189F" w:rsidP="004A4D5C">
      <w:pPr>
        <w:ind w:firstLine="708"/>
        <w:rPr>
          <w:b/>
        </w:rPr>
      </w:pPr>
    </w:p>
    <w:p w:rsidR="0051189F" w:rsidRDefault="005C463B" w:rsidP="005C463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538A813" wp14:editId="5E06C146">
            <wp:extent cx="6300470" cy="1671320"/>
            <wp:effectExtent l="0" t="0" r="508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9F" w:rsidRDefault="0051189F" w:rsidP="004A4D5C">
      <w:pPr>
        <w:ind w:firstLine="708"/>
        <w:rPr>
          <w:b/>
        </w:rPr>
      </w:pPr>
    </w:p>
    <w:p w:rsidR="0051189F" w:rsidRDefault="008E16D8" w:rsidP="0023481F">
      <w:pPr>
        <w:ind w:firstLine="708"/>
        <w:jc w:val="center"/>
        <w:rPr>
          <w:b/>
        </w:rPr>
      </w:pPr>
      <w:r>
        <w:rPr>
          <w:b/>
        </w:rPr>
        <w:t>8</w:t>
      </w:r>
      <w:r w:rsidR="0023481F">
        <w:rPr>
          <w:b/>
        </w:rPr>
        <w:t xml:space="preserve">. </w:t>
      </w:r>
      <w:r w:rsidR="0023481F" w:rsidRPr="0023481F">
        <w:rPr>
          <w:b/>
        </w:rPr>
        <w:t>ПРОСМОТР УВЕДОМЛЕНИЙ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>Окно «</w:t>
      </w:r>
      <w:r w:rsidR="009126F1">
        <w:t>Уведомление</w:t>
      </w:r>
      <w:r w:rsidRPr="006F2F39">
        <w:t xml:space="preserve">» предназначено для отображения отдельных записей об изменении состояния </w:t>
      </w:r>
      <w:r w:rsidR="0022794A">
        <w:t>зафиксированной пользователем сделки</w:t>
      </w:r>
      <w:r w:rsidRPr="006F2F39">
        <w:t xml:space="preserve"> (успешном выставлении, исполнении, отклонении).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В системе имеются следующие виды уведомлений: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1. Исполнен - уведомление, сигнализирующее о полностью исполненном ордере.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2. Активный - уведомление показывает информацию об успешно выставленном ордере.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3. Отклонен - данное уведомление указывает на отклонение системой выставленного ордера. В поле </w:t>
      </w:r>
      <w:r w:rsidR="000669C8">
        <w:t>«Оповещения»</w:t>
      </w:r>
      <w:r w:rsidRPr="006F2F39">
        <w:t xml:space="preserve"> указывается причина отклонения ордера.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Возможные причины отклонения ордера: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• no limit - превышен лимит (нужно </w:t>
      </w:r>
      <w:r w:rsidR="009126F1">
        <w:t>направить заявление</w:t>
      </w:r>
      <w:r w:rsidRPr="006F2F39">
        <w:t xml:space="preserve"> в банк для увеличения лимита </w:t>
      </w:r>
      <w:r w:rsidR="009126F1">
        <w:t xml:space="preserve">ежедневных </w:t>
      </w:r>
      <w:r w:rsidRPr="006F2F39">
        <w:t xml:space="preserve">операций);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• no market quotes - нет котировок на указанный объем;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• no trading - в данный момент торговля по выбранному инструменту не производится;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• order amount is too big - объем ордера превышает максимально допустимый размер;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• trading is denied by timeout - ограничение по частоте выставления ордеров. </w:t>
      </w:r>
    </w:p>
    <w:p w:rsidR="006F2F39" w:rsidRPr="006F2F39" w:rsidRDefault="006F2F39" w:rsidP="006F2F39">
      <w:pPr>
        <w:spacing w:after="0" w:line="240" w:lineRule="auto"/>
        <w:ind w:firstLine="709"/>
      </w:pPr>
      <w:r w:rsidRPr="006F2F39">
        <w:t xml:space="preserve">• wrong account’s execution settings - </w:t>
      </w:r>
      <w:r w:rsidR="009126F1">
        <w:t>и</w:t>
      </w:r>
      <w:r w:rsidRPr="006F2F39">
        <w:t xml:space="preserve">зменились параметры исполнения у аккаунта. </w:t>
      </w:r>
    </w:p>
    <w:p w:rsidR="006F2F39" w:rsidRPr="006F2F39" w:rsidRDefault="009126F1" w:rsidP="006F2F39">
      <w:pPr>
        <w:spacing w:after="0" w:line="240" w:lineRule="auto"/>
        <w:ind w:firstLine="709"/>
      </w:pPr>
      <w:r>
        <w:t>4</w:t>
      </w:r>
      <w:r w:rsidR="006F2F39" w:rsidRPr="006F2F39">
        <w:t xml:space="preserve">. Отменен - уведомление об отмене ордера </w:t>
      </w:r>
    </w:p>
    <w:p w:rsidR="0051189F" w:rsidRDefault="006F2F39" w:rsidP="006F2F39">
      <w:pPr>
        <w:spacing w:after="0" w:line="240" w:lineRule="auto"/>
        <w:ind w:firstLine="709"/>
      </w:pPr>
      <w:r w:rsidRPr="006F2F39">
        <w:t>При необходимости, каждое отдельное сообщение можно удалить.</w:t>
      </w:r>
    </w:p>
    <w:p w:rsidR="000669C8" w:rsidRDefault="000669C8" w:rsidP="006F2F39">
      <w:pPr>
        <w:spacing w:after="0" w:line="240" w:lineRule="auto"/>
        <w:ind w:firstLine="709"/>
      </w:pPr>
    </w:p>
    <w:p w:rsidR="000669C8" w:rsidRPr="000669C8" w:rsidRDefault="000669C8" w:rsidP="006F2F39">
      <w:pPr>
        <w:spacing w:after="0" w:line="240" w:lineRule="auto"/>
        <w:ind w:firstLine="709"/>
        <w:rPr>
          <w:b/>
        </w:rPr>
      </w:pPr>
      <w:r w:rsidRPr="000669C8">
        <w:rPr>
          <w:b/>
        </w:rPr>
        <w:lastRenderedPageBreak/>
        <w:t>Важно!</w:t>
      </w:r>
      <w:r>
        <w:rPr>
          <w:b/>
        </w:rPr>
        <w:t xml:space="preserve"> Позиции «Ордера» и «Оповещения» должны быть постоянно включены! Отключение данных полей приводит к потере информации и является наиболее частой причиной дублирования сделок.</w:t>
      </w:r>
    </w:p>
    <w:p w:rsidR="009126F1" w:rsidRDefault="000669C8" w:rsidP="000669C8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722D8E1" wp14:editId="6EDD7627">
            <wp:extent cx="3295650" cy="13906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6F1" w:rsidRPr="006F2F39" w:rsidRDefault="009126F1" w:rsidP="006F2F39">
      <w:pPr>
        <w:spacing w:after="0" w:line="240" w:lineRule="auto"/>
        <w:ind w:firstLine="709"/>
      </w:pPr>
    </w:p>
    <w:p w:rsidR="0051189F" w:rsidRDefault="0051189F" w:rsidP="004A4D5C">
      <w:pPr>
        <w:ind w:firstLine="708"/>
        <w:rPr>
          <w:b/>
        </w:rPr>
      </w:pPr>
    </w:p>
    <w:p w:rsidR="0098694A" w:rsidRPr="00C83C16" w:rsidRDefault="008E16D8" w:rsidP="0098694A">
      <w:pPr>
        <w:jc w:val="center"/>
        <w:rPr>
          <w:b/>
        </w:rPr>
      </w:pPr>
      <w:r>
        <w:rPr>
          <w:b/>
        </w:rPr>
        <w:t>9</w:t>
      </w:r>
      <w:r w:rsidR="0098694A">
        <w:rPr>
          <w:b/>
        </w:rPr>
        <w:t xml:space="preserve">. </w:t>
      </w:r>
      <w:r w:rsidR="0098694A" w:rsidRPr="00C83C16">
        <w:rPr>
          <w:b/>
        </w:rPr>
        <w:t>ПРОСМОТР, ВЫГРУЗКА И ПЕЧАТЬ СДЕЛОК.</w:t>
      </w:r>
    </w:p>
    <w:p w:rsidR="004E63E4" w:rsidRDefault="00DA04AE" w:rsidP="0098694A">
      <w:pPr>
        <w:spacing w:after="0" w:line="240" w:lineRule="auto"/>
        <w:ind w:firstLine="709"/>
      </w:pPr>
      <w:r>
        <w:t>Совершенные сделки в систем</w:t>
      </w:r>
      <w:r w:rsidR="004E63E4">
        <w:t xml:space="preserve">е можно посмотреть в окне </w:t>
      </w:r>
      <w:r w:rsidR="0098694A">
        <w:t>«Сделки»</w:t>
      </w:r>
      <w:r>
        <w:t xml:space="preserve">. </w:t>
      </w:r>
    </w:p>
    <w:p w:rsidR="00351C37" w:rsidRDefault="004E63E4" w:rsidP="0098694A">
      <w:pPr>
        <w:spacing w:after="0" w:line="240" w:lineRule="auto"/>
        <w:ind w:firstLine="709"/>
        <w:rPr>
          <w:noProof/>
          <w:lang w:eastAsia="ru-RU"/>
        </w:rPr>
      </w:pPr>
      <w:r>
        <w:t xml:space="preserve">Если окно отсутствует, то необходимо перейти в раздел </w:t>
      </w:r>
      <w:r w:rsidR="0098694A">
        <w:t>«Обзор торговли»</w:t>
      </w:r>
      <w:r w:rsidRPr="004E63E4">
        <w:t xml:space="preserve"> </w:t>
      </w:r>
      <w:r>
        <w:t xml:space="preserve">и нажать на строку </w:t>
      </w:r>
      <w:r w:rsidR="0098694A" w:rsidRPr="0098694A">
        <w:t>«Сделки»</w:t>
      </w:r>
      <w:r w:rsidR="00351C37">
        <w:t>, чтобы она стала синей</w:t>
      </w:r>
      <w:r>
        <w:t xml:space="preserve">. </w:t>
      </w:r>
    </w:p>
    <w:p w:rsidR="0098694A" w:rsidRDefault="0098694A" w:rsidP="0098694A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98694A" w:rsidRDefault="0098694A" w:rsidP="0098694A">
      <w:pPr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415AB821">
            <wp:extent cx="3066415" cy="2451100"/>
            <wp:effectExtent l="0" t="0" r="635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C37" w:rsidRDefault="00351C37" w:rsidP="0098694A">
      <w:pPr>
        <w:spacing w:after="0" w:line="240" w:lineRule="auto"/>
        <w:ind w:firstLine="567"/>
        <w:jc w:val="both"/>
      </w:pPr>
    </w:p>
    <w:p w:rsidR="00415A85" w:rsidRDefault="004E63E4" w:rsidP="0098694A">
      <w:pPr>
        <w:spacing w:after="0" w:line="240" w:lineRule="auto"/>
        <w:ind w:firstLine="567"/>
        <w:jc w:val="both"/>
      </w:pPr>
      <w:r>
        <w:t>После этого в</w:t>
      </w:r>
      <w:r w:rsidR="00DA04AE">
        <w:t xml:space="preserve"> нижней части терминала откроется окно с таблицей сделок. </w:t>
      </w:r>
    </w:p>
    <w:p w:rsidR="00415A85" w:rsidRPr="007B3EDC" w:rsidRDefault="00415A85" w:rsidP="0098694A">
      <w:pPr>
        <w:spacing w:after="0" w:line="240" w:lineRule="auto"/>
        <w:ind w:firstLine="567"/>
        <w:jc w:val="both"/>
      </w:pPr>
    </w:p>
    <w:p w:rsidR="004E63E4" w:rsidRDefault="00DA04AE" w:rsidP="0098694A">
      <w:pPr>
        <w:spacing w:after="0" w:line="240" w:lineRule="auto"/>
        <w:ind w:firstLine="567"/>
        <w:jc w:val="both"/>
      </w:pPr>
      <w:r>
        <w:t>При двойном клике по строке сделки открывается окно с параметрами сделки. Для печати тикета необходимо</w:t>
      </w:r>
      <w:r w:rsidR="00351C37">
        <w:t xml:space="preserve"> пролистать вниз и</w:t>
      </w:r>
      <w:r>
        <w:t xml:space="preserve"> нажать кнопку </w:t>
      </w:r>
      <w:r w:rsidR="004A6E02">
        <w:t>«Печать» или «Экспорт»</w:t>
      </w:r>
      <w:r>
        <w:t>. диалоговое окно печати.</w:t>
      </w:r>
    </w:p>
    <w:p w:rsidR="00351C37" w:rsidRDefault="004A6E02" w:rsidP="00351C3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C5684" wp14:editId="5E7AF203">
            <wp:extent cx="2208928" cy="2773733"/>
            <wp:effectExtent l="0" t="0" r="1270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60595" cy="28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B74CBE" wp14:editId="7307FD19">
                <wp:simplePos x="0" y="0"/>
                <wp:positionH relativeFrom="page">
                  <wp:posOffset>3233420</wp:posOffset>
                </wp:positionH>
                <wp:positionV relativeFrom="paragraph">
                  <wp:posOffset>2129155</wp:posOffset>
                </wp:positionV>
                <wp:extent cx="759542" cy="243348"/>
                <wp:effectExtent l="0" t="0" r="21590" b="2349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42" cy="243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2D835" id="Прямоугольник 35" o:spid="_x0000_s1026" style="position:absolute;margin-left:254.6pt;margin-top:167.65pt;width:59.8pt;height:19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" filled="f" strokecolor="red" strokeweight="1pt">
                <w10:wrap anchorx="page"/>
              </v:rect>
            </w:pict>
          </mc:Fallback>
        </mc:AlternateContent>
      </w:r>
    </w:p>
    <w:p w:rsidR="004A6E02" w:rsidRDefault="004A6E02" w:rsidP="00351C3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A4D37D" wp14:editId="379FAC27">
            <wp:extent cx="6300470" cy="1375410"/>
            <wp:effectExtent l="0" t="0" r="508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02" w:rsidRDefault="004A6E02" w:rsidP="00351C37">
      <w:pPr>
        <w:jc w:val="center"/>
        <w:rPr>
          <w:noProof/>
          <w:lang w:eastAsia="ru-RU"/>
        </w:rPr>
      </w:pPr>
    </w:p>
    <w:sectPr w:rsidR="004A6E02" w:rsidSect="00C37A72">
      <w:footerReference w:type="default" r:id="rId41"/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A85" w:rsidRDefault="00415A85" w:rsidP="00415A85">
      <w:pPr>
        <w:spacing w:after="0" w:line="240" w:lineRule="auto"/>
      </w:pPr>
      <w:r>
        <w:separator/>
      </w:r>
    </w:p>
  </w:endnote>
  <w:endnote w:type="continuationSeparator" w:id="0">
    <w:p w:rsidR="00415A85" w:rsidRDefault="00415A85" w:rsidP="00415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972206"/>
      <w:docPartObj>
        <w:docPartGallery w:val="Page Numbers (Bottom of Page)"/>
        <w:docPartUnique/>
      </w:docPartObj>
    </w:sdtPr>
    <w:sdtEndPr/>
    <w:sdtContent>
      <w:p w:rsidR="00415A85" w:rsidRDefault="00415A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39A">
          <w:rPr>
            <w:noProof/>
          </w:rPr>
          <w:t>1</w:t>
        </w:r>
        <w:r>
          <w:fldChar w:fldCharType="end"/>
        </w:r>
      </w:p>
    </w:sdtContent>
  </w:sdt>
  <w:p w:rsidR="00415A85" w:rsidRDefault="00415A8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A85" w:rsidRDefault="00415A85" w:rsidP="00415A85">
      <w:pPr>
        <w:spacing w:after="0" w:line="240" w:lineRule="auto"/>
      </w:pPr>
      <w:r>
        <w:separator/>
      </w:r>
    </w:p>
  </w:footnote>
  <w:footnote w:type="continuationSeparator" w:id="0">
    <w:p w:rsidR="00415A85" w:rsidRDefault="00415A85" w:rsidP="00415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87C90"/>
    <w:multiLevelType w:val="hybridMultilevel"/>
    <w:tmpl w:val="A4585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B6ACF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C5BBB"/>
    <w:multiLevelType w:val="hybridMultilevel"/>
    <w:tmpl w:val="FC027374"/>
    <w:lvl w:ilvl="0" w:tplc="D8AE47E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9A4611D"/>
    <w:multiLevelType w:val="hybridMultilevel"/>
    <w:tmpl w:val="FC027374"/>
    <w:lvl w:ilvl="0" w:tplc="D8AE47E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61553E43"/>
    <w:multiLevelType w:val="hybridMultilevel"/>
    <w:tmpl w:val="B4500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B5379"/>
    <w:multiLevelType w:val="hybridMultilevel"/>
    <w:tmpl w:val="34F6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A1F78"/>
    <w:multiLevelType w:val="hybridMultilevel"/>
    <w:tmpl w:val="C5A02A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90CD4"/>
    <w:multiLevelType w:val="hybridMultilevel"/>
    <w:tmpl w:val="FC027374"/>
    <w:lvl w:ilvl="0" w:tplc="D8AE47E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7C470691"/>
    <w:multiLevelType w:val="multilevel"/>
    <w:tmpl w:val="91DC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6D1"/>
    <w:rsid w:val="0000039A"/>
    <w:rsid w:val="00032305"/>
    <w:rsid w:val="00037726"/>
    <w:rsid w:val="000669C8"/>
    <w:rsid w:val="000A1A25"/>
    <w:rsid w:val="000B1503"/>
    <w:rsid w:val="000C694C"/>
    <w:rsid w:val="000F390C"/>
    <w:rsid w:val="00113529"/>
    <w:rsid w:val="00122E5A"/>
    <w:rsid w:val="001247E9"/>
    <w:rsid w:val="001304A4"/>
    <w:rsid w:val="001463EF"/>
    <w:rsid w:val="00194CF5"/>
    <w:rsid w:val="001B1C68"/>
    <w:rsid w:val="001B31F7"/>
    <w:rsid w:val="001C5DED"/>
    <w:rsid w:val="0022742C"/>
    <w:rsid w:val="0022794A"/>
    <w:rsid w:val="00233041"/>
    <w:rsid w:val="00233360"/>
    <w:rsid w:val="0023481F"/>
    <w:rsid w:val="00242D4D"/>
    <w:rsid w:val="00261780"/>
    <w:rsid w:val="0026703C"/>
    <w:rsid w:val="0028705F"/>
    <w:rsid w:val="00291E59"/>
    <w:rsid w:val="002976C3"/>
    <w:rsid w:val="002B013A"/>
    <w:rsid w:val="002D59F1"/>
    <w:rsid w:val="002E24D9"/>
    <w:rsid w:val="002F5EC8"/>
    <w:rsid w:val="0030334E"/>
    <w:rsid w:val="00305C2F"/>
    <w:rsid w:val="0034431A"/>
    <w:rsid w:val="00351C37"/>
    <w:rsid w:val="003672B1"/>
    <w:rsid w:val="0037274C"/>
    <w:rsid w:val="003778AC"/>
    <w:rsid w:val="00386437"/>
    <w:rsid w:val="00394CB3"/>
    <w:rsid w:val="003A28A6"/>
    <w:rsid w:val="003A2AC5"/>
    <w:rsid w:val="003E1B25"/>
    <w:rsid w:val="00415A85"/>
    <w:rsid w:val="00426786"/>
    <w:rsid w:val="00450AD3"/>
    <w:rsid w:val="00450E9E"/>
    <w:rsid w:val="004601BD"/>
    <w:rsid w:val="00474FE6"/>
    <w:rsid w:val="004A4D5C"/>
    <w:rsid w:val="004A6E02"/>
    <w:rsid w:val="004E63E4"/>
    <w:rsid w:val="004F0159"/>
    <w:rsid w:val="00506DB6"/>
    <w:rsid w:val="005074B3"/>
    <w:rsid w:val="0051189F"/>
    <w:rsid w:val="00550A9C"/>
    <w:rsid w:val="00551781"/>
    <w:rsid w:val="005553A1"/>
    <w:rsid w:val="005A5B2B"/>
    <w:rsid w:val="005C04E3"/>
    <w:rsid w:val="005C2815"/>
    <w:rsid w:val="005C463B"/>
    <w:rsid w:val="006010B5"/>
    <w:rsid w:val="00602901"/>
    <w:rsid w:val="00635B26"/>
    <w:rsid w:val="006415C6"/>
    <w:rsid w:val="0065385C"/>
    <w:rsid w:val="00672396"/>
    <w:rsid w:val="00674009"/>
    <w:rsid w:val="0068517C"/>
    <w:rsid w:val="006A3DC7"/>
    <w:rsid w:val="006C4D4C"/>
    <w:rsid w:val="006D76E6"/>
    <w:rsid w:val="006E6C55"/>
    <w:rsid w:val="006E78FA"/>
    <w:rsid w:val="006F2F39"/>
    <w:rsid w:val="006F2FA8"/>
    <w:rsid w:val="00707EE3"/>
    <w:rsid w:val="00716E4F"/>
    <w:rsid w:val="00717F24"/>
    <w:rsid w:val="00720E86"/>
    <w:rsid w:val="00757E38"/>
    <w:rsid w:val="00762EE2"/>
    <w:rsid w:val="007656D1"/>
    <w:rsid w:val="0078129E"/>
    <w:rsid w:val="00782402"/>
    <w:rsid w:val="007836B5"/>
    <w:rsid w:val="00790870"/>
    <w:rsid w:val="007A6D4A"/>
    <w:rsid w:val="007A752E"/>
    <w:rsid w:val="007B3EDC"/>
    <w:rsid w:val="007B73D9"/>
    <w:rsid w:val="007D7AC7"/>
    <w:rsid w:val="007E0256"/>
    <w:rsid w:val="007E18A1"/>
    <w:rsid w:val="007F46B6"/>
    <w:rsid w:val="008068D3"/>
    <w:rsid w:val="008136B6"/>
    <w:rsid w:val="0087008A"/>
    <w:rsid w:val="00890E5B"/>
    <w:rsid w:val="008932B2"/>
    <w:rsid w:val="008E16D8"/>
    <w:rsid w:val="008E7644"/>
    <w:rsid w:val="00906261"/>
    <w:rsid w:val="009126F1"/>
    <w:rsid w:val="00920CAA"/>
    <w:rsid w:val="00932B89"/>
    <w:rsid w:val="0098694A"/>
    <w:rsid w:val="00996030"/>
    <w:rsid w:val="009A2232"/>
    <w:rsid w:val="009D10A4"/>
    <w:rsid w:val="00A12E51"/>
    <w:rsid w:val="00A33477"/>
    <w:rsid w:val="00A337F2"/>
    <w:rsid w:val="00A35141"/>
    <w:rsid w:val="00A36720"/>
    <w:rsid w:val="00A53C45"/>
    <w:rsid w:val="00A8360E"/>
    <w:rsid w:val="00A9391E"/>
    <w:rsid w:val="00AD32C6"/>
    <w:rsid w:val="00AE13B6"/>
    <w:rsid w:val="00AE5E3B"/>
    <w:rsid w:val="00AE747C"/>
    <w:rsid w:val="00AF0950"/>
    <w:rsid w:val="00AF52DB"/>
    <w:rsid w:val="00B14C59"/>
    <w:rsid w:val="00B3053F"/>
    <w:rsid w:val="00B6572B"/>
    <w:rsid w:val="00B664FE"/>
    <w:rsid w:val="00B671B5"/>
    <w:rsid w:val="00B74EA4"/>
    <w:rsid w:val="00BB41FA"/>
    <w:rsid w:val="00BC1512"/>
    <w:rsid w:val="00BC374B"/>
    <w:rsid w:val="00BE11FF"/>
    <w:rsid w:val="00BE1C3D"/>
    <w:rsid w:val="00C207C6"/>
    <w:rsid w:val="00C37A72"/>
    <w:rsid w:val="00C37E9A"/>
    <w:rsid w:val="00C43E3E"/>
    <w:rsid w:val="00C60ED4"/>
    <w:rsid w:val="00C83C16"/>
    <w:rsid w:val="00C94C44"/>
    <w:rsid w:val="00C97BAF"/>
    <w:rsid w:val="00CB63A5"/>
    <w:rsid w:val="00CD63B8"/>
    <w:rsid w:val="00CF0450"/>
    <w:rsid w:val="00CF3FE5"/>
    <w:rsid w:val="00D02671"/>
    <w:rsid w:val="00D445CB"/>
    <w:rsid w:val="00D773C8"/>
    <w:rsid w:val="00D97738"/>
    <w:rsid w:val="00DA029B"/>
    <w:rsid w:val="00DA04AE"/>
    <w:rsid w:val="00DB0204"/>
    <w:rsid w:val="00DD26B5"/>
    <w:rsid w:val="00E27492"/>
    <w:rsid w:val="00E3095B"/>
    <w:rsid w:val="00E42436"/>
    <w:rsid w:val="00E62E9B"/>
    <w:rsid w:val="00E81478"/>
    <w:rsid w:val="00EA6B1F"/>
    <w:rsid w:val="00EC05DB"/>
    <w:rsid w:val="00ED642E"/>
    <w:rsid w:val="00EF7209"/>
    <w:rsid w:val="00F021D7"/>
    <w:rsid w:val="00F231B1"/>
    <w:rsid w:val="00F3457B"/>
    <w:rsid w:val="00F36616"/>
    <w:rsid w:val="00F43E27"/>
    <w:rsid w:val="00F4462E"/>
    <w:rsid w:val="00F7718E"/>
    <w:rsid w:val="00FB4C72"/>
    <w:rsid w:val="00FC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61D4B6D"/>
  <w15:chartTrackingRefBased/>
  <w15:docId w15:val="{15C6C521-3008-41E1-B2AE-0B7BCEC1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6D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656D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15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5A85"/>
  </w:style>
  <w:style w:type="paragraph" w:styleId="a7">
    <w:name w:val="footer"/>
    <w:basedOn w:val="a"/>
    <w:link w:val="a8"/>
    <w:uiPriority w:val="99"/>
    <w:unhideWhenUsed/>
    <w:rsid w:val="00415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5A85"/>
  </w:style>
  <w:style w:type="table" w:styleId="a9">
    <w:name w:val="Table Grid"/>
    <w:basedOn w:val="a1"/>
    <w:uiPriority w:val="39"/>
    <w:rsid w:val="002E2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FFEFA-DAE7-4AC5-ABB9-63E7B1C81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1779</TotalTime>
  <Pages>17</Pages>
  <Words>1783</Words>
  <Characters>10167</Characters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2025-09-25T09:25:00Z</dcterms:created>
  <dcterms:modified xsi:type="dcterms:W3CDTF">2025-11-26T11:29:00Z</dcterms:modified>
</cp:coreProperties>
</file>